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B55B65">
      <w:pPr>
        <w:spacing w:line="360" w:lineRule="auto"/>
        <w:jc w:val="center"/>
        <w:rPr>
          <w:rFonts w:ascii="宋体" w:hAnsi="宋体"/>
          <w:b/>
          <w:sz w:val="32"/>
          <w:szCs w:val="32"/>
        </w:rPr>
      </w:pPr>
      <w:r>
        <w:rPr>
          <w:rFonts w:hint="eastAsia" w:ascii="宋体" w:hAnsi="宋体"/>
          <w:b/>
          <w:sz w:val="32"/>
          <w:szCs w:val="32"/>
          <w:lang w:val="en-US" w:eastAsia="zh-CN"/>
        </w:rPr>
        <w:t>福田区妇幼保健院互联网诊疗平台运维服务项目</w:t>
      </w:r>
      <w:r>
        <w:rPr>
          <w:rFonts w:hint="eastAsia" w:ascii="宋体" w:hAnsi="宋体"/>
          <w:b/>
          <w:sz w:val="32"/>
          <w:szCs w:val="32"/>
        </w:rPr>
        <w:t>需求文件</w:t>
      </w:r>
    </w:p>
    <w:p w14:paraId="6ACD41C9">
      <w:pPr>
        <w:pStyle w:val="3"/>
        <w:numPr>
          <w:ilvl w:val="0"/>
          <w:numId w:val="1"/>
        </w:numPr>
        <w:ind w:left="0" w:firstLine="0"/>
        <w:rPr>
          <w:rFonts w:hint="eastAsia"/>
          <w:lang w:val="en-US" w:eastAsia="zh-CN"/>
        </w:rPr>
      </w:pPr>
      <w:bookmarkStart w:id="0" w:name="_Toc361780468"/>
      <w:r>
        <w:rPr>
          <w:rFonts w:hint="eastAsia"/>
          <w:lang w:val="en-US" w:eastAsia="zh-CN"/>
        </w:rPr>
        <w:t>项目预算</w:t>
      </w:r>
    </w:p>
    <w:p w14:paraId="10FACFF4">
      <w:pPr>
        <w:tabs>
          <w:tab w:val="left" w:pos="1429"/>
        </w:tabs>
        <w:spacing w:line="520" w:lineRule="exact"/>
        <w:ind w:firstLine="480" w:firstLineChars="200"/>
        <w:rPr>
          <w:rFonts w:hint="default"/>
          <w:sz w:val="24"/>
          <w:lang w:val="en-US" w:eastAsia="zh-CN"/>
        </w:rPr>
      </w:pPr>
      <w:r>
        <w:rPr>
          <w:rFonts w:hint="eastAsia"/>
          <w:sz w:val="24"/>
          <w:lang w:val="en-US" w:eastAsia="zh-CN"/>
        </w:rPr>
        <w:t>项目预算：12</w:t>
      </w:r>
      <w:bookmarkStart w:id="1" w:name="_GoBack"/>
      <w:bookmarkEnd w:id="1"/>
      <w:r>
        <w:rPr>
          <w:rFonts w:hint="eastAsia"/>
          <w:sz w:val="24"/>
          <w:lang w:val="en-US" w:eastAsia="zh-CN"/>
        </w:rPr>
        <w:t>万元。</w:t>
      </w:r>
    </w:p>
    <w:p w14:paraId="5A08FC45">
      <w:pPr>
        <w:pStyle w:val="3"/>
        <w:numPr>
          <w:ilvl w:val="0"/>
          <w:numId w:val="1"/>
        </w:numPr>
        <w:ind w:left="0" w:firstLine="0"/>
        <w:rPr>
          <w:rFonts w:hint="eastAsia"/>
          <w:lang w:val="en-US" w:eastAsia="zh-CN"/>
        </w:rPr>
      </w:pPr>
      <w:r>
        <w:rPr>
          <w:rFonts w:hint="eastAsia"/>
          <w:lang w:val="en-US" w:eastAsia="zh-CN"/>
        </w:rPr>
        <w:t>项目技术要求</w:t>
      </w:r>
    </w:p>
    <w:p w14:paraId="1FC6577E">
      <w:pPr>
        <w:tabs>
          <w:tab w:val="left" w:pos="1429"/>
        </w:tabs>
        <w:spacing w:line="520" w:lineRule="exact"/>
        <w:ind w:firstLine="480" w:firstLineChars="200"/>
        <w:rPr>
          <w:rFonts w:hint="eastAsia" w:ascii="仿宋" w:hAnsi="仿宋" w:eastAsia="仿宋" w:cs="仿宋"/>
          <w:sz w:val="28"/>
          <w:szCs w:val="28"/>
        </w:rPr>
      </w:pPr>
      <w:r>
        <w:rPr>
          <w:rFonts w:hint="eastAsia"/>
          <w:sz w:val="24"/>
        </w:rPr>
        <w:t>深圳市</w:t>
      </w:r>
      <w:r>
        <w:rPr>
          <w:rFonts w:hint="eastAsia"/>
          <w:sz w:val="24"/>
          <w:lang w:val="en-US" w:eastAsia="zh-CN"/>
        </w:rPr>
        <w:t>福田</w:t>
      </w:r>
      <w:r>
        <w:rPr>
          <w:rFonts w:hint="eastAsia"/>
          <w:sz w:val="24"/>
        </w:rPr>
        <w:t>区妇幼保健院互联网诊疗平台（以下简称“系统”）经过多</w:t>
      </w:r>
      <w:r>
        <w:rPr>
          <w:rFonts w:hint="eastAsia"/>
          <w:sz w:val="24"/>
          <w:lang w:val="en-US" w:eastAsia="zh-CN"/>
        </w:rPr>
        <w:t>年</w:t>
      </w:r>
      <w:r>
        <w:rPr>
          <w:rFonts w:hint="eastAsia"/>
          <w:sz w:val="24"/>
        </w:rPr>
        <w:t>建设运行，系统现已在科室正常运行，有效地为客户提供互联网诊疗等便捷服务。目前系统的免费维保期已满，为了保障后续工作的顺畅开展，保障系统的稳定正常运行，保障系统的数据安全可靠，改善系统的运行性能，提升用户对系统的利用能力和水平，需采购互联网诊疗平台运维服务，服务内容包括软件运维服务、服务器/数据库运维服务、技术支持服务、现场服务。</w:t>
      </w:r>
    </w:p>
    <w:p w14:paraId="30DC3824">
      <w:pPr>
        <w:pStyle w:val="10"/>
        <w:numPr>
          <w:ilvl w:val="0"/>
          <w:numId w:val="2"/>
        </w:numPr>
        <w:spacing w:line="360" w:lineRule="auto"/>
        <w:ind w:left="0"/>
      </w:pPr>
      <w:r>
        <w:rPr>
          <w:rFonts w:hint="eastAsia" w:ascii="宋体" w:hAnsi="宋体" w:cs="宋体"/>
          <w:b/>
          <w:bCs/>
          <w:sz w:val="24"/>
        </w:rPr>
        <w:t>软件运维服务要求</w:t>
      </w:r>
    </w:p>
    <w:p w14:paraId="493320DA">
      <w:pPr>
        <w:numPr>
          <w:ilvl w:val="0"/>
          <w:numId w:val="3"/>
        </w:numPr>
        <w:tabs>
          <w:tab w:val="left" w:pos="851"/>
          <w:tab w:val="left" w:pos="1260"/>
        </w:tabs>
        <w:spacing w:line="360" w:lineRule="auto"/>
        <w:jc w:val="left"/>
        <w:rPr>
          <w:rFonts w:hint="eastAsia" w:ascii="宋体" w:hAnsi="宋体" w:cs="宋体"/>
          <w:sz w:val="24"/>
        </w:rPr>
      </w:pPr>
      <w:r>
        <w:rPr>
          <w:rFonts w:hint="eastAsia" w:ascii="宋体" w:hAnsi="宋体" w:cs="宋体"/>
          <w:sz w:val="24"/>
        </w:rPr>
        <w:t>维保范围：见后附软硬件维保范围。</w:t>
      </w:r>
    </w:p>
    <w:p w14:paraId="0489599D">
      <w:pPr>
        <w:numPr>
          <w:ilvl w:val="0"/>
          <w:numId w:val="3"/>
        </w:numPr>
        <w:tabs>
          <w:tab w:val="left" w:pos="851"/>
          <w:tab w:val="left" w:pos="1260"/>
        </w:tabs>
        <w:spacing w:line="360" w:lineRule="auto"/>
        <w:jc w:val="left"/>
        <w:rPr>
          <w:rFonts w:hint="eastAsia" w:ascii="宋体" w:hAnsi="宋体" w:cs="宋体"/>
          <w:sz w:val="24"/>
        </w:rPr>
      </w:pPr>
      <w:r>
        <w:rPr>
          <w:rFonts w:hint="eastAsia" w:ascii="宋体" w:hAnsi="宋体" w:cs="宋体"/>
          <w:sz w:val="24"/>
        </w:rPr>
        <w:t>乙方应成立专门的项目组开展运维服务工作，项目组由项目负责人、技术工程师组成，设立24小时热线服务电话。出现故障时，采购人可与项目负责人联系，由项目负责人安排技术工程师提供运维服务。</w:t>
      </w:r>
    </w:p>
    <w:p w14:paraId="2D6CA15C">
      <w:pPr>
        <w:numPr>
          <w:ilvl w:val="0"/>
          <w:numId w:val="3"/>
        </w:numPr>
        <w:tabs>
          <w:tab w:val="left" w:pos="851"/>
          <w:tab w:val="left" w:pos="1260"/>
        </w:tabs>
        <w:spacing w:line="360" w:lineRule="auto"/>
        <w:jc w:val="left"/>
        <w:rPr>
          <w:rFonts w:hint="eastAsia" w:ascii="宋体" w:hAnsi="宋体" w:cs="宋体"/>
          <w:sz w:val="24"/>
        </w:rPr>
      </w:pPr>
      <w:r>
        <w:rPr>
          <w:rFonts w:hint="eastAsia" w:ascii="宋体" w:hAnsi="宋体" w:cs="宋体"/>
          <w:sz w:val="24"/>
        </w:rPr>
        <w:t>乙方应定期派遣技术工程师前往用户现场提供巡检服务，服务内容包括系统检查与优化、服务器系统检查与优化等。</w:t>
      </w:r>
    </w:p>
    <w:p w14:paraId="53D186D0">
      <w:pPr>
        <w:numPr>
          <w:ilvl w:val="0"/>
          <w:numId w:val="3"/>
        </w:numPr>
        <w:tabs>
          <w:tab w:val="left" w:pos="851"/>
          <w:tab w:val="left" w:pos="1260"/>
        </w:tabs>
        <w:spacing w:line="360" w:lineRule="auto"/>
        <w:jc w:val="left"/>
        <w:rPr>
          <w:rFonts w:hint="eastAsia" w:ascii="宋体" w:hAnsi="宋体" w:cs="宋体"/>
          <w:sz w:val="24"/>
        </w:rPr>
      </w:pPr>
      <w:r>
        <w:rPr>
          <w:rFonts w:hint="eastAsia" w:ascii="宋体" w:hAnsi="宋体" w:cs="宋体"/>
          <w:sz w:val="24"/>
        </w:rPr>
        <w:t>乙方接到采购人因软件故障造成的紧急服务要求后需在2小时内响应，并提供远程控制或电话指示解决；涉及到医院业务连续性影响医疗正常医疗业务的情况在6个小时内不能解决的，经医院要求需派工程师前往现场解决。</w:t>
      </w:r>
    </w:p>
    <w:p w14:paraId="04A240A2">
      <w:pPr>
        <w:numPr>
          <w:ilvl w:val="0"/>
          <w:numId w:val="3"/>
        </w:numPr>
        <w:tabs>
          <w:tab w:val="left" w:pos="851"/>
          <w:tab w:val="left" w:pos="1260"/>
        </w:tabs>
        <w:spacing w:line="360" w:lineRule="auto"/>
        <w:jc w:val="left"/>
        <w:rPr>
          <w:rFonts w:hint="eastAsia" w:ascii="宋体" w:hAnsi="宋体" w:cs="宋体"/>
          <w:sz w:val="24"/>
        </w:rPr>
      </w:pPr>
      <w:r>
        <w:rPr>
          <w:rFonts w:hint="eastAsia" w:ascii="宋体" w:hAnsi="宋体" w:cs="宋体"/>
          <w:sz w:val="24"/>
        </w:rPr>
        <w:t>乙方应积极响应与处理软件系统使用过程中所发现的BUG问题，对于软件存在的可复现的BUG问题，在与采购人确认修复时间后，应在约定的时间之内完成修改。</w:t>
      </w:r>
    </w:p>
    <w:p w14:paraId="53BAA3D7">
      <w:pPr>
        <w:numPr>
          <w:ilvl w:val="0"/>
          <w:numId w:val="3"/>
        </w:numPr>
        <w:tabs>
          <w:tab w:val="left" w:pos="851"/>
          <w:tab w:val="left" w:pos="1260"/>
        </w:tabs>
        <w:spacing w:line="360" w:lineRule="auto"/>
        <w:jc w:val="left"/>
        <w:rPr>
          <w:rFonts w:hint="eastAsia" w:ascii="宋体" w:hAnsi="宋体" w:cs="宋体"/>
          <w:sz w:val="24"/>
        </w:rPr>
      </w:pPr>
      <w:r>
        <w:rPr>
          <w:rFonts w:hint="eastAsia" w:ascii="宋体" w:hAnsi="宋体" w:cs="宋体"/>
          <w:sz w:val="24"/>
        </w:rPr>
        <w:t>运维服务期内，乙方需提供7*24小时技术支持热线电话（固话或手机）及远程服务。工作期间（正常工作日9:00-18:00）软件故障响应时间不超过2小时，紧急情况下到达现场时间不超过6小时；非工作期间软件故障响应时间不超过4小时，紧急到达现场时间不超过12小时 （如遇人力不可抗拒的因素，双方另行协商），以保证医院业务工作正常运行。</w:t>
      </w:r>
    </w:p>
    <w:p w14:paraId="3ADC0CF6">
      <w:pPr>
        <w:numPr>
          <w:ilvl w:val="0"/>
          <w:numId w:val="3"/>
        </w:numPr>
        <w:tabs>
          <w:tab w:val="left" w:pos="851"/>
          <w:tab w:val="left" w:pos="1260"/>
        </w:tabs>
        <w:spacing w:line="360" w:lineRule="auto"/>
        <w:jc w:val="left"/>
        <w:rPr>
          <w:rFonts w:hint="eastAsia" w:ascii="宋体" w:hAnsi="宋体" w:cs="宋体"/>
          <w:sz w:val="24"/>
        </w:rPr>
      </w:pPr>
      <w:r>
        <w:rPr>
          <w:rFonts w:hint="eastAsia" w:ascii="宋体" w:hAnsi="宋体" w:cs="宋体"/>
          <w:sz w:val="24"/>
        </w:rPr>
        <w:t>乙方在推出同版本的升级迭代程序后，需对院方系统进行更新升级（该次更新升级不包括合同范围外功能），具体更新时间可由双方协商。</w:t>
      </w:r>
    </w:p>
    <w:p w14:paraId="3CC70225">
      <w:pPr>
        <w:numPr>
          <w:ilvl w:val="0"/>
          <w:numId w:val="3"/>
        </w:numPr>
        <w:tabs>
          <w:tab w:val="left" w:pos="851"/>
          <w:tab w:val="left" w:pos="1260"/>
        </w:tabs>
        <w:spacing w:line="360" w:lineRule="auto"/>
        <w:jc w:val="left"/>
        <w:rPr>
          <w:rFonts w:hint="eastAsia" w:ascii="宋体" w:hAnsi="宋体" w:cs="宋体"/>
          <w:sz w:val="24"/>
        </w:rPr>
      </w:pPr>
      <w:r>
        <w:rPr>
          <w:rFonts w:hint="eastAsia" w:ascii="宋体" w:hAnsi="宋体" w:cs="宋体"/>
          <w:sz w:val="24"/>
        </w:rPr>
        <w:t>乙方需提供完善的系统应急预案，并能在系统发生故障后第一时间进行启用。</w:t>
      </w:r>
    </w:p>
    <w:p w14:paraId="253F7CF0">
      <w:pPr>
        <w:pStyle w:val="10"/>
        <w:numPr>
          <w:ilvl w:val="0"/>
          <w:numId w:val="2"/>
        </w:numPr>
        <w:spacing w:line="360" w:lineRule="auto"/>
        <w:ind w:left="0"/>
        <w:rPr>
          <w:rFonts w:hint="eastAsia" w:ascii="宋体" w:hAnsi="宋体" w:cs="宋体"/>
          <w:b/>
          <w:bCs/>
          <w:sz w:val="24"/>
        </w:rPr>
      </w:pPr>
      <w:r>
        <w:rPr>
          <w:rFonts w:hint="eastAsia" w:ascii="宋体" w:hAnsi="宋体" w:cs="宋体"/>
          <w:b/>
          <w:bCs/>
          <w:sz w:val="24"/>
        </w:rPr>
        <w:t>服务器/数据库运维服务要求</w:t>
      </w:r>
    </w:p>
    <w:p w14:paraId="4A380C86">
      <w:pPr>
        <w:numPr>
          <w:ilvl w:val="0"/>
          <w:numId w:val="4"/>
        </w:numPr>
        <w:tabs>
          <w:tab w:val="left" w:pos="851"/>
          <w:tab w:val="left" w:pos="1260"/>
        </w:tabs>
        <w:spacing w:line="360" w:lineRule="auto"/>
        <w:jc w:val="left"/>
        <w:rPr>
          <w:rFonts w:hint="eastAsia" w:ascii="宋体" w:hAnsi="宋体" w:cs="宋体"/>
          <w:sz w:val="24"/>
        </w:rPr>
      </w:pPr>
      <w:r>
        <w:rPr>
          <w:rFonts w:hint="eastAsia" w:ascii="宋体" w:hAnsi="宋体" w:cs="宋体"/>
          <w:sz w:val="24"/>
        </w:rPr>
        <w:t>定期对数据库服务器进行巡检，对现有服务器、数据库运行状态进行评估，并提供评估报告。</w:t>
      </w:r>
    </w:p>
    <w:p w14:paraId="4EC1D964">
      <w:pPr>
        <w:numPr>
          <w:ilvl w:val="0"/>
          <w:numId w:val="4"/>
        </w:numPr>
        <w:tabs>
          <w:tab w:val="left" w:pos="851"/>
          <w:tab w:val="left" w:pos="1260"/>
        </w:tabs>
        <w:spacing w:line="360" w:lineRule="auto"/>
        <w:jc w:val="left"/>
        <w:rPr>
          <w:rFonts w:hint="eastAsia" w:ascii="宋体" w:hAnsi="宋体" w:cs="宋体"/>
          <w:sz w:val="24"/>
        </w:rPr>
      </w:pPr>
      <w:r>
        <w:rPr>
          <w:rFonts w:hint="eastAsia" w:ascii="宋体" w:hAnsi="宋体" w:cs="宋体"/>
          <w:sz w:val="24"/>
        </w:rPr>
        <w:t>对数据库中产生的问题日志，提供远程查看与指导。</w:t>
      </w:r>
    </w:p>
    <w:p w14:paraId="70A9CBC7">
      <w:pPr>
        <w:pStyle w:val="10"/>
        <w:numPr>
          <w:ilvl w:val="0"/>
          <w:numId w:val="2"/>
        </w:numPr>
        <w:spacing w:line="360" w:lineRule="auto"/>
        <w:ind w:left="0"/>
        <w:rPr>
          <w:rFonts w:hint="eastAsia" w:ascii="宋体" w:hAnsi="宋体" w:cs="宋体"/>
          <w:b/>
          <w:bCs/>
          <w:sz w:val="24"/>
        </w:rPr>
      </w:pPr>
      <w:r>
        <w:rPr>
          <w:rFonts w:hint="eastAsia" w:ascii="宋体" w:hAnsi="宋体" w:cs="宋体"/>
          <w:b/>
          <w:bCs/>
          <w:sz w:val="24"/>
        </w:rPr>
        <w:t>技术支持服务</w:t>
      </w:r>
    </w:p>
    <w:p w14:paraId="67BD86B0">
      <w:pPr>
        <w:numPr>
          <w:ilvl w:val="0"/>
          <w:numId w:val="5"/>
        </w:numPr>
        <w:tabs>
          <w:tab w:val="left" w:pos="851"/>
          <w:tab w:val="left" w:pos="1260"/>
        </w:tabs>
        <w:spacing w:line="360" w:lineRule="auto"/>
        <w:jc w:val="left"/>
        <w:rPr>
          <w:rFonts w:hint="eastAsia" w:ascii="宋体" w:hAnsi="宋体" w:cs="宋体"/>
          <w:sz w:val="24"/>
        </w:rPr>
      </w:pPr>
      <w:r>
        <w:rPr>
          <w:rFonts w:hint="eastAsia" w:ascii="宋体" w:hAnsi="宋体" w:cs="宋体"/>
          <w:sz w:val="24"/>
        </w:rPr>
        <w:t>用户培训服务，院方在使用以及维护过程中遇到操作不熟练、系统流程不熟悉或误操作时应提供相应的指导与咨询，并及时回答提出的问题。</w:t>
      </w:r>
    </w:p>
    <w:p w14:paraId="78974893">
      <w:pPr>
        <w:numPr>
          <w:ilvl w:val="0"/>
          <w:numId w:val="5"/>
        </w:numPr>
        <w:tabs>
          <w:tab w:val="left" w:pos="851"/>
          <w:tab w:val="left" w:pos="1260"/>
        </w:tabs>
        <w:spacing w:line="360" w:lineRule="auto"/>
        <w:jc w:val="left"/>
        <w:rPr>
          <w:rFonts w:hint="eastAsia" w:ascii="宋体" w:hAnsi="宋体" w:cs="宋体"/>
          <w:sz w:val="24"/>
        </w:rPr>
      </w:pPr>
      <w:r>
        <w:rPr>
          <w:rFonts w:hint="eastAsia" w:ascii="宋体" w:hAnsi="宋体" w:cs="宋体"/>
          <w:sz w:val="24"/>
        </w:rPr>
        <w:t>系统更新指导服务，在进行系统更新时，提供远程或电话指导的服务，协助院方更新现有系统。</w:t>
      </w:r>
    </w:p>
    <w:p w14:paraId="73CDEA68">
      <w:pPr>
        <w:numPr>
          <w:ilvl w:val="0"/>
          <w:numId w:val="5"/>
        </w:numPr>
        <w:tabs>
          <w:tab w:val="left" w:pos="851"/>
          <w:tab w:val="left" w:pos="1260"/>
        </w:tabs>
        <w:spacing w:line="360" w:lineRule="auto"/>
        <w:jc w:val="left"/>
        <w:rPr>
          <w:rFonts w:hint="eastAsia" w:ascii="宋体" w:hAnsi="宋体" w:cs="宋体"/>
          <w:sz w:val="24"/>
        </w:rPr>
      </w:pPr>
      <w:r>
        <w:rPr>
          <w:rFonts w:hint="eastAsia" w:ascii="宋体" w:hAnsi="宋体" w:cs="宋体"/>
          <w:sz w:val="24"/>
        </w:rPr>
        <w:t>根据系统运行实际状况，提供有关系统安装、调试、使用、维护、升级、IT技术发展趋势等方面的免费咨询服务。</w:t>
      </w:r>
    </w:p>
    <w:p w14:paraId="7AA9F944">
      <w:pPr>
        <w:pStyle w:val="10"/>
        <w:numPr>
          <w:ilvl w:val="0"/>
          <w:numId w:val="2"/>
        </w:numPr>
        <w:spacing w:line="360" w:lineRule="auto"/>
        <w:ind w:left="0"/>
        <w:rPr>
          <w:rFonts w:hint="eastAsia" w:ascii="宋体" w:hAnsi="宋体" w:cs="宋体"/>
          <w:b/>
          <w:bCs/>
          <w:sz w:val="24"/>
        </w:rPr>
      </w:pPr>
      <w:r>
        <w:rPr>
          <w:rFonts w:hint="eastAsia" w:ascii="宋体" w:hAnsi="宋体" w:cs="宋体"/>
          <w:b/>
          <w:bCs/>
          <w:sz w:val="24"/>
        </w:rPr>
        <w:t>现场服务</w:t>
      </w:r>
    </w:p>
    <w:p w14:paraId="7DE6D603">
      <w:pPr>
        <w:numPr>
          <w:ilvl w:val="0"/>
          <w:numId w:val="6"/>
        </w:numPr>
        <w:tabs>
          <w:tab w:val="left" w:pos="851"/>
          <w:tab w:val="left" w:pos="1260"/>
        </w:tabs>
        <w:spacing w:line="360" w:lineRule="auto"/>
        <w:jc w:val="left"/>
        <w:rPr>
          <w:rFonts w:hint="eastAsia" w:ascii="宋体" w:hAnsi="宋体" w:cs="宋体"/>
          <w:sz w:val="24"/>
        </w:rPr>
      </w:pPr>
      <w:r>
        <w:rPr>
          <w:rFonts w:hint="eastAsia" w:ascii="宋体" w:hAnsi="宋体" w:cs="宋体"/>
          <w:sz w:val="24"/>
        </w:rPr>
        <w:t>根据实际需求，不定期组织专题讨论会，详细听取客户意见，了解客户需求，以便更好地为客户提供优质的服务。</w:t>
      </w:r>
    </w:p>
    <w:p w14:paraId="5F8B1A8E">
      <w:pPr>
        <w:numPr>
          <w:ilvl w:val="0"/>
          <w:numId w:val="6"/>
        </w:numPr>
        <w:tabs>
          <w:tab w:val="left" w:pos="851"/>
          <w:tab w:val="left" w:pos="1260"/>
        </w:tabs>
        <w:spacing w:line="360" w:lineRule="auto"/>
        <w:jc w:val="left"/>
        <w:rPr>
          <w:rFonts w:hint="eastAsia" w:ascii="宋体" w:hAnsi="宋体" w:cs="宋体"/>
          <w:sz w:val="24"/>
        </w:rPr>
      </w:pPr>
      <w:r>
        <w:rPr>
          <w:rFonts w:hint="eastAsia" w:ascii="宋体" w:hAnsi="宋体" w:cs="宋体"/>
          <w:sz w:val="24"/>
        </w:rPr>
        <w:t>周期性地在系统现场进行技术总结，为用户科学分析现有系统资源使用情况，包括在过去工作过程中所出现问题的总结，可能存在的系统瓶颈分析，并对今后系统运行提出合理建议。</w:t>
      </w:r>
    </w:p>
    <w:p w14:paraId="475670E7">
      <w:pPr>
        <w:pStyle w:val="15"/>
      </w:pPr>
    </w:p>
    <w:p w14:paraId="4D3BE76A">
      <w:pPr>
        <w:pStyle w:val="15"/>
      </w:pPr>
    </w:p>
    <w:p w14:paraId="6564E8C6">
      <w:pPr>
        <w:widowControl/>
        <w:jc w:val="left"/>
        <w:rPr>
          <w:b/>
          <w:bCs/>
          <w:sz w:val="24"/>
        </w:rPr>
      </w:pPr>
      <w:r>
        <w:rPr>
          <w:b/>
          <w:bCs/>
          <w:sz w:val="24"/>
        </w:rPr>
        <w:br w:type="page"/>
      </w:r>
    </w:p>
    <w:p w14:paraId="23E34D89">
      <w:pPr>
        <w:pStyle w:val="15"/>
        <w:ind w:firstLine="482"/>
        <w:jc w:val="left"/>
        <w:rPr>
          <w:b/>
          <w:bCs/>
          <w:sz w:val="24"/>
        </w:rPr>
      </w:pPr>
      <w:r>
        <w:rPr>
          <w:rFonts w:hint="eastAsia"/>
          <w:b/>
          <w:bCs/>
          <w:sz w:val="24"/>
        </w:rPr>
        <w:t>附：软硬件维保范围</w:t>
      </w:r>
    </w:p>
    <w:p w14:paraId="02609971">
      <w:pPr>
        <w:spacing w:line="276" w:lineRule="auto"/>
        <w:rPr>
          <w:rFonts w:ascii="宋体"/>
          <w:b/>
        </w:rPr>
      </w:pPr>
      <w:r>
        <w:rPr>
          <w:rFonts w:hint="eastAsia" w:ascii="宋体" w:hAnsi="宋体"/>
          <w:b/>
        </w:rPr>
        <w:t>（1）互联网诊疗平台</w:t>
      </w:r>
    </w:p>
    <w:tbl>
      <w:tblPr>
        <w:tblStyle w:val="16"/>
        <w:tblW w:w="8500" w:type="dxa"/>
        <w:tblInd w:w="0" w:type="dxa"/>
        <w:tblLayout w:type="fixed"/>
        <w:tblCellMar>
          <w:top w:w="0" w:type="dxa"/>
          <w:left w:w="108" w:type="dxa"/>
          <w:bottom w:w="0" w:type="dxa"/>
          <w:right w:w="108" w:type="dxa"/>
        </w:tblCellMar>
      </w:tblPr>
      <w:tblGrid>
        <w:gridCol w:w="634"/>
        <w:gridCol w:w="975"/>
        <w:gridCol w:w="1437"/>
        <w:gridCol w:w="5454"/>
      </w:tblGrid>
      <w:tr w14:paraId="026C49DE">
        <w:tblPrEx>
          <w:tblCellMar>
            <w:top w:w="0" w:type="dxa"/>
            <w:left w:w="108" w:type="dxa"/>
            <w:bottom w:w="0" w:type="dxa"/>
            <w:right w:w="108" w:type="dxa"/>
          </w:tblCellMar>
        </w:tblPrEx>
        <w:trPr>
          <w:trHeight w:val="341" w:hRule="atLeast"/>
          <w:tblHeader/>
        </w:trPr>
        <w:tc>
          <w:tcPr>
            <w:tcW w:w="634"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7BF64F80">
            <w:pPr>
              <w:widowControl/>
              <w:jc w:val="center"/>
              <w:rPr>
                <w:rFonts w:hint="eastAsia" w:asciiTheme="minorEastAsia" w:hAnsiTheme="minorEastAsia" w:eastAsiaTheme="minorEastAsia"/>
                <w:b/>
                <w:bCs/>
                <w:sz w:val="18"/>
                <w:szCs w:val="18"/>
              </w:rPr>
            </w:pPr>
            <w:r>
              <w:rPr>
                <w:rFonts w:hint="eastAsia" w:asciiTheme="minorEastAsia" w:hAnsiTheme="minorEastAsia" w:eastAsiaTheme="minorEastAsia"/>
                <w:b/>
                <w:bCs/>
                <w:sz w:val="18"/>
                <w:szCs w:val="18"/>
              </w:rPr>
              <w:t>序号</w:t>
            </w:r>
          </w:p>
        </w:tc>
        <w:tc>
          <w:tcPr>
            <w:tcW w:w="975" w:type="dxa"/>
            <w:tcBorders>
              <w:top w:val="single" w:color="auto" w:sz="4" w:space="0"/>
              <w:left w:val="nil"/>
              <w:bottom w:val="single" w:color="auto" w:sz="4" w:space="0"/>
              <w:right w:val="single" w:color="auto" w:sz="4" w:space="0"/>
            </w:tcBorders>
            <w:shd w:val="clear" w:color="auto" w:fill="F1F1F1" w:themeFill="background1" w:themeFillShade="F2"/>
            <w:vAlign w:val="center"/>
          </w:tcPr>
          <w:p w14:paraId="6E60A1AE">
            <w:pPr>
              <w:widowControl/>
              <w:jc w:val="center"/>
              <w:rPr>
                <w:rFonts w:hint="eastAsia" w:asciiTheme="minorEastAsia" w:hAnsiTheme="minorEastAsia" w:eastAsiaTheme="minorEastAsia"/>
                <w:b/>
                <w:bCs/>
                <w:sz w:val="18"/>
                <w:szCs w:val="18"/>
              </w:rPr>
            </w:pPr>
            <w:r>
              <w:rPr>
                <w:rFonts w:hint="eastAsia" w:asciiTheme="minorEastAsia" w:hAnsiTheme="minorEastAsia" w:eastAsiaTheme="minorEastAsia"/>
                <w:b/>
                <w:bCs/>
                <w:sz w:val="18"/>
                <w:szCs w:val="18"/>
              </w:rPr>
              <w:t>主项</w:t>
            </w:r>
          </w:p>
        </w:tc>
        <w:tc>
          <w:tcPr>
            <w:tcW w:w="1437" w:type="dxa"/>
            <w:tcBorders>
              <w:top w:val="single" w:color="auto" w:sz="4" w:space="0"/>
              <w:left w:val="nil"/>
              <w:bottom w:val="single" w:color="auto" w:sz="4" w:space="0"/>
              <w:right w:val="single" w:color="auto" w:sz="4" w:space="0"/>
            </w:tcBorders>
            <w:shd w:val="clear" w:color="auto" w:fill="F1F1F1" w:themeFill="background1" w:themeFillShade="F2"/>
            <w:vAlign w:val="center"/>
          </w:tcPr>
          <w:p w14:paraId="61507427">
            <w:pPr>
              <w:widowControl/>
              <w:jc w:val="center"/>
              <w:rPr>
                <w:rFonts w:hint="eastAsia" w:asciiTheme="minorEastAsia" w:hAnsiTheme="minorEastAsia" w:eastAsiaTheme="minorEastAsia"/>
                <w:b/>
                <w:bCs/>
                <w:sz w:val="18"/>
                <w:szCs w:val="18"/>
              </w:rPr>
            </w:pPr>
            <w:r>
              <w:rPr>
                <w:rFonts w:hint="eastAsia" w:asciiTheme="minorEastAsia" w:hAnsiTheme="minorEastAsia" w:eastAsiaTheme="minorEastAsia"/>
                <w:b/>
                <w:bCs/>
                <w:sz w:val="18"/>
                <w:szCs w:val="18"/>
              </w:rPr>
              <w:t>功能点</w:t>
            </w:r>
          </w:p>
        </w:tc>
        <w:tc>
          <w:tcPr>
            <w:tcW w:w="5454" w:type="dxa"/>
            <w:tcBorders>
              <w:top w:val="single" w:color="auto" w:sz="4" w:space="0"/>
              <w:left w:val="nil"/>
              <w:bottom w:val="single" w:color="auto" w:sz="4" w:space="0"/>
              <w:right w:val="single" w:color="auto" w:sz="4" w:space="0"/>
            </w:tcBorders>
            <w:shd w:val="clear" w:color="auto" w:fill="F1F1F1" w:themeFill="background1" w:themeFillShade="F2"/>
            <w:vAlign w:val="center"/>
          </w:tcPr>
          <w:p w14:paraId="2F0EF800">
            <w:pPr>
              <w:widowControl/>
              <w:jc w:val="center"/>
              <w:rPr>
                <w:rFonts w:hint="eastAsia" w:asciiTheme="minorEastAsia" w:hAnsiTheme="minorEastAsia" w:eastAsiaTheme="minorEastAsia"/>
                <w:b/>
                <w:bCs/>
                <w:sz w:val="18"/>
                <w:szCs w:val="18"/>
              </w:rPr>
            </w:pPr>
            <w:r>
              <w:rPr>
                <w:rFonts w:hint="eastAsia" w:asciiTheme="minorEastAsia" w:hAnsiTheme="minorEastAsia" w:eastAsiaTheme="minorEastAsia"/>
                <w:b/>
                <w:bCs/>
                <w:sz w:val="18"/>
                <w:szCs w:val="18"/>
              </w:rPr>
              <w:t>技术参数要求</w:t>
            </w:r>
          </w:p>
        </w:tc>
      </w:tr>
      <w:tr w14:paraId="36A47AA4">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0C285DCE">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w:t>
            </w:r>
          </w:p>
        </w:tc>
        <w:tc>
          <w:tcPr>
            <w:tcW w:w="975" w:type="dxa"/>
            <w:vMerge w:val="restart"/>
            <w:tcBorders>
              <w:top w:val="single" w:color="auto" w:sz="4" w:space="0"/>
              <w:left w:val="nil"/>
              <w:right w:val="single" w:color="auto" w:sz="4" w:space="0"/>
            </w:tcBorders>
            <w:vAlign w:val="center"/>
          </w:tcPr>
          <w:p w14:paraId="1AE17DCB">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bCs/>
                <w:kern w:val="0"/>
                <w:sz w:val="18"/>
                <w:szCs w:val="18"/>
              </w:rPr>
              <w:t>居民移动端</w:t>
            </w:r>
          </w:p>
        </w:tc>
        <w:tc>
          <w:tcPr>
            <w:tcW w:w="1437" w:type="dxa"/>
            <w:tcBorders>
              <w:top w:val="single" w:color="auto" w:sz="4" w:space="0"/>
              <w:left w:val="nil"/>
              <w:bottom w:val="single" w:color="auto" w:sz="4" w:space="0"/>
              <w:right w:val="single" w:color="auto" w:sz="4" w:space="0"/>
            </w:tcBorders>
            <w:vAlign w:val="center"/>
          </w:tcPr>
          <w:p w14:paraId="703F44A4">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图文咨询</w:t>
            </w:r>
          </w:p>
        </w:tc>
        <w:tc>
          <w:tcPr>
            <w:tcW w:w="5454" w:type="dxa"/>
            <w:tcBorders>
              <w:top w:val="single" w:color="auto" w:sz="4" w:space="0"/>
              <w:left w:val="nil"/>
              <w:bottom w:val="single" w:color="auto" w:sz="4" w:space="0"/>
              <w:right w:val="single" w:color="auto" w:sz="4" w:space="0"/>
            </w:tcBorders>
            <w:vAlign w:val="center"/>
          </w:tcPr>
          <w:p w14:paraId="5775F960">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患者可通过患者小程序发起图文咨询，可与医生进行图文在线交流。</w:t>
            </w:r>
          </w:p>
        </w:tc>
      </w:tr>
      <w:tr w14:paraId="2E3BE45A">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015895D6">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2</w:t>
            </w:r>
          </w:p>
        </w:tc>
        <w:tc>
          <w:tcPr>
            <w:tcW w:w="975" w:type="dxa"/>
            <w:vMerge w:val="continue"/>
            <w:tcBorders>
              <w:left w:val="nil"/>
              <w:right w:val="single" w:color="auto" w:sz="4" w:space="0"/>
            </w:tcBorders>
            <w:vAlign w:val="center"/>
          </w:tcPr>
          <w:p w14:paraId="6C51ECE6">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4B7A687A">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视频问诊</w:t>
            </w:r>
          </w:p>
        </w:tc>
        <w:tc>
          <w:tcPr>
            <w:tcW w:w="5454" w:type="dxa"/>
            <w:tcBorders>
              <w:top w:val="single" w:color="auto" w:sz="4" w:space="0"/>
              <w:left w:val="nil"/>
              <w:bottom w:val="single" w:color="auto" w:sz="4" w:space="0"/>
              <w:right w:val="single" w:color="auto" w:sz="4" w:space="0"/>
            </w:tcBorders>
            <w:vAlign w:val="center"/>
          </w:tcPr>
          <w:p w14:paraId="06B73D0B">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患者可通过患者小程序发起与医生进行视频互动，医生可视病情对患者开具处方。</w:t>
            </w:r>
          </w:p>
        </w:tc>
      </w:tr>
      <w:tr w14:paraId="3D7A2C1E">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4765C2B9">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3</w:t>
            </w:r>
          </w:p>
        </w:tc>
        <w:tc>
          <w:tcPr>
            <w:tcW w:w="975" w:type="dxa"/>
            <w:vMerge w:val="continue"/>
            <w:tcBorders>
              <w:left w:val="nil"/>
              <w:right w:val="single" w:color="auto" w:sz="4" w:space="0"/>
            </w:tcBorders>
            <w:vAlign w:val="center"/>
          </w:tcPr>
          <w:p w14:paraId="6ECB76F8">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65159BB9">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候诊室</w:t>
            </w:r>
          </w:p>
        </w:tc>
        <w:tc>
          <w:tcPr>
            <w:tcW w:w="5454" w:type="dxa"/>
            <w:tcBorders>
              <w:top w:val="single" w:color="auto" w:sz="4" w:space="0"/>
              <w:left w:val="nil"/>
              <w:bottom w:val="single" w:color="auto" w:sz="4" w:space="0"/>
              <w:right w:val="single" w:color="auto" w:sz="4" w:space="0"/>
            </w:tcBorders>
            <w:vAlign w:val="center"/>
          </w:tcPr>
          <w:p w14:paraId="2FAF3CA3">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患者可通过患者小程序提交视频问诊订单后进入候诊室，可实时查看排队情况。</w:t>
            </w:r>
          </w:p>
        </w:tc>
      </w:tr>
      <w:tr w14:paraId="19981AE4">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02AA43C5">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4</w:t>
            </w:r>
          </w:p>
        </w:tc>
        <w:tc>
          <w:tcPr>
            <w:tcW w:w="975" w:type="dxa"/>
            <w:vMerge w:val="continue"/>
            <w:tcBorders>
              <w:left w:val="nil"/>
              <w:right w:val="single" w:color="auto" w:sz="4" w:space="0"/>
            </w:tcBorders>
            <w:vAlign w:val="center"/>
          </w:tcPr>
          <w:p w14:paraId="329972C7">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0AE69D6D">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视频陪诊</w:t>
            </w:r>
          </w:p>
        </w:tc>
        <w:tc>
          <w:tcPr>
            <w:tcW w:w="5454" w:type="dxa"/>
            <w:tcBorders>
              <w:top w:val="single" w:color="auto" w:sz="4" w:space="0"/>
              <w:left w:val="nil"/>
              <w:bottom w:val="single" w:color="auto" w:sz="4" w:space="0"/>
              <w:right w:val="single" w:color="auto" w:sz="4" w:space="0"/>
            </w:tcBorders>
            <w:vAlign w:val="center"/>
          </w:tcPr>
          <w:p w14:paraId="4BC28007">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患者可通过患者小程序提交视频问诊订单后，向微信好友发送陪诊申请，被邀请人可进入视频诊室。</w:t>
            </w:r>
          </w:p>
        </w:tc>
      </w:tr>
      <w:tr w14:paraId="23482057">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24F85662">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5</w:t>
            </w:r>
          </w:p>
        </w:tc>
        <w:tc>
          <w:tcPr>
            <w:tcW w:w="975" w:type="dxa"/>
            <w:vMerge w:val="continue"/>
            <w:tcBorders>
              <w:left w:val="nil"/>
              <w:right w:val="single" w:color="auto" w:sz="4" w:space="0"/>
            </w:tcBorders>
            <w:vAlign w:val="center"/>
          </w:tcPr>
          <w:p w14:paraId="6240571F">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4BF470AF">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诊疗记录</w:t>
            </w:r>
          </w:p>
        </w:tc>
        <w:tc>
          <w:tcPr>
            <w:tcW w:w="5454" w:type="dxa"/>
            <w:tcBorders>
              <w:top w:val="single" w:color="auto" w:sz="4" w:space="0"/>
              <w:left w:val="nil"/>
              <w:bottom w:val="single" w:color="auto" w:sz="4" w:space="0"/>
              <w:right w:val="single" w:color="auto" w:sz="4" w:space="0"/>
            </w:tcBorders>
            <w:vAlign w:val="center"/>
          </w:tcPr>
          <w:p w14:paraId="66EA48EA">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患者进入患者小程序可查看医生所开病历和处方信息。</w:t>
            </w:r>
          </w:p>
        </w:tc>
      </w:tr>
      <w:tr w14:paraId="478298C6">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1395CC06">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6</w:t>
            </w:r>
          </w:p>
        </w:tc>
        <w:tc>
          <w:tcPr>
            <w:tcW w:w="975" w:type="dxa"/>
            <w:vMerge w:val="continue"/>
            <w:tcBorders>
              <w:left w:val="nil"/>
              <w:right w:val="single" w:color="auto" w:sz="4" w:space="0"/>
            </w:tcBorders>
            <w:vAlign w:val="center"/>
          </w:tcPr>
          <w:p w14:paraId="08180AD8">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6163184B">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医生评价</w:t>
            </w:r>
          </w:p>
        </w:tc>
        <w:tc>
          <w:tcPr>
            <w:tcW w:w="5454" w:type="dxa"/>
            <w:tcBorders>
              <w:top w:val="single" w:color="auto" w:sz="4" w:space="0"/>
              <w:left w:val="nil"/>
              <w:bottom w:val="single" w:color="auto" w:sz="4" w:space="0"/>
              <w:right w:val="single" w:color="auto" w:sz="4" w:space="0"/>
            </w:tcBorders>
            <w:vAlign w:val="center"/>
          </w:tcPr>
          <w:p w14:paraId="0F41A5DB">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诊疗完成后，患者可对医生进行评价。评价包括服务满意度进行评分，并可提交评价内容</w:t>
            </w:r>
          </w:p>
        </w:tc>
      </w:tr>
      <w:tr w14:paraId="7BB71022">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5EA5A479">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7</w:t>
            </w:r>
          </w:p>
        </w:tc>
        <w:tc>
          <w:tcPr>
            <w:tcW w:w="975" w:type="dxa"/>
            <w:vMerge w:val="continue"/>
            <w:tcBorders>
              <w:left w:val="nil"/>
              <w:right w:val="single" w:color="auto" w:sz="4" w:space="0"/>
            </w:tcBorders>
            <w:vAlign w:val="center"/>
          </w:tcPr>
          <w:p w14:paraId="4D03F282">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3CBE9B1F">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在线支付</w:t>
            </w:r>
          </w:p>
        </w:tc>
        <w:tc>
          <w:tcPr>
            <w:tcW w:w="5454" w:type="dxa"/>
            <w:tcBorders>
              <w:top w:val="single" w:color="auto" w:sz="4" w:space="0"/>
              <w:left w:val="nil"/>
              <w:bottom w:val="single" w:color="auto" w:sz="4" w:space="0"/>
              <w:right w:val="single" w:color="auto" w:sz="4" w:space="0"/>
            </w:tcBorders>
            <w:vAlign w:val="center"/>
          </w:tcPr>
          <w:p w14:paraId="1D9C71EF">
            <w:pPr>
              <w:spacing w:line="276" w:lineRule="auto"/>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患者通过患者小程序在线支付所需费用。可根据实际情况对接微信线上医保。</w:t>
            </w:r>
          </w:p>
        </w:tc>
      </w:tr>
      <w:tr w14:paraId="3E53D791">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0D2E532A">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9</w:t>
            </w:r>
          </w:p>
        </w:tc>
        <w:tc>
          <w:tcPr>
            <w:tcW w:w="975" w:type="dxa"/>
            <w:vMerge w:val="continue"/>
            <w:tcBorders>
              <w:left w:val="nil"/>
              <w:right w:val="single" w:color="auto" w:sz="4" w:space="0"/>
            </w:tcBorders>
            <w:vAlign w:val="center"/>
          </w:tcPr>
          <w:p w14:paraId="7EB3A1B8">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0D1FE797">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在线购药</w:t>
            </w:r>
          </w:p>
        </w:tc>
        <w:tc>
          <w:tcPr>
            <w:tcW w:w="5454" w:type="dxa"/>
            <w:tcBorders>
              <w:top w:val="single" w:color="auto" w:sz="4" w:space="0"/>
              <w:left w:val="nil"/>
              <w:bottom w:val="single" w:color="auto" w:sz="4" w:space="0"/>
              <w:right w:val="single" w:color="auto" w:sz="4" w:space="0"/>
            </w:tcBorders>
            <w:vAlign w:val="center"/>
          </w:tcPr>
          <w:p w14:paraId="3D6E9652">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患者可根据医生开具的药品进行在线购买药品。支持物流配送和自提两种模式，自提支持根据取药码取药。</w:t>
            </w:r>
          </w:p>
        </w:tc>
      </w:tr>
      <w:tr w14:paraId="0BB58266">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0F8B96F8">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10</w:t>
            </w:r>
          </w:p>
        </w:tc>
        <w:tc>
          <w:tcPr>
            <w:tcW w:w="975" w:type="dxa"/>
            <w:vMerge w:val="continue"/>
            <w:tcBorders>
              <w:left w:val="nil"/>
              <w:right w:val="single" w:color="auto" w:sz="4" w:space="0"/>
            </w:tcBorders>
            <w:vAlign w:val="center"/>
          </w:tcPr>
          <w:p w14:paraId="61CBF3DE">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1EC96E59">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物流信息</w:t>
            </w:r>
          </w:p>
        </w:tc>
        <w:tc>
          <w:tcPr>
            <w:tcW w:w="5454" w:type="dxa"/>
            <w:tcBorders>
              <w:top w:val="single" w:color="auto" w:sz="4" w:space="0"/>
              <w:left w:val="nil"/>
              <w:bottom w:val="single" w:color="auto" w:sz="4" w:space="0"/>
              <w:right w:val="single" w:color="auto" w:sz="4" w:space="0"/>
            </w:tcBorders>
            <w:vAlign w:val="center"/>
          </w:tcPr>
          <w:p w14:paraId="790B0120">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患者可通过患者小程序查看处方药品物流配送信息</w:t>
            </w:r>
          </w:p>
        </w:tc>
      </w:tr>
      <w:tr w14:paraId="6221E027">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45B371FE">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11</w:t>
            </w:r>
          </w:p>
        </w:tc>
        <w:tc>
          <w:tcPr>
            <w:tcW w:w="975" w:type="dxa"/>
            <w:vMerge w:val="continue"/>
            <w:tcBorders>
              <w:left w:val="nil"/>
              <w:right w:val="single" w:color="auto" w:sz="4" w:space="0"/>
            </w:tcBorders>
            <w:vAlign w:val="center"/>
          </w:tcPr>
          <w:p w14:paraId="155A919C">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64A3A067">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收货地址</w:t>
            </w:r>
          </w:p>
        </w:tc>
        <w:tc>
          <w:tcPr>
            <w:tcW w:w="5454" w:type="dxa"/>
            <w:tcBorders>
              <w:top w:val="single" w:color="auto" w:sz="4" w:space="0"/>
              <w:left w:val="nil"/>
              <w:bottom w:val="single" w:color="auto" w:sz="4" w:space="0"/>
              <w:right w:val="single" w:color="auto" w:sz="4" w:space="0"/>
            </w:tcBorders>
            <w:vAlign w:val="center"/>
          </w:tcPr>
          <w:p w14:paraId="0D1FD6A4">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患者可添加多个收货地址进行管理。</w:t>
            </w:r>
          </w:p>
        </w:tc>
      </w:tr>
      <w:tr w14:paraId="44D61208">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5DDD8EFF">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12</w:t>
            </w:r>
          </w:p>
        </w:tc>
        <w:tc>
          <w:tcPr>
            <w:tcW w:w="975" w:type="dxa"/>
            <w:vMerge w:val="continue"/>
            <w:tcBorders>
              <w:left w:val="nil"/>
              <w:right w:val="single" w:color="auto" w:sz="4" w:space="0"/>
            </w:tcBorders>
            <w:vAlign w:val="center"/>
          </w:tcPr>
          <w:p w14:paraId="1C345380">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07E82BFC">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消息中心</w:t>
            </w:r>
          </w:p>
        </w:tc>
        <w:tc>
          <w:tcPr>
            <w:tcW w:w="5454" w:type="dxa"/>
            <w:tcBorders>
              <w:top w:val="single" w:color="auto" w:sz="4" w:space="0"/>
              <w:left w:val="nil"/>
              <w:bottom w:val="single" w:color="auto" w:sz="4" w:space="0"/>
              <w:right w:val="single" w:color="auto" w:sz="4" w:space="0"/>
            </w:tcBorders>
            <w:vAlign w:val="center"/>
          </w:tcPr>
          <w:p w14:paraId="10D4FC4D">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通过患者小程序消息查看图文订单和视频订单中的就诊结果，就诊时间，治疗方案等消息，及时提醒患者进行相关操作</w:t>
            </w:r>
          </w:p>
        </w:tc>
      </w:tr>
      <w:tr w14:paraId="1252F1AA">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56A31813">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13</w:t>
            </w:r>
          </w:p>
        </w:tc>
        <w:tc>
          <w:tcPr>
            <w:tcW w:w="975" w:type="dxa"/>
            <w:vMerge w:val="continue"/>
            <w:tcBorders>
              <w:left w:val="nil"/>
              <w:right w:val="single" w:color="auto" w:sz="4" w:space="0"/>
            </w:tcBorders>
            <w:vAlign w:val="center"/>
          </w:tcPr>
          <w:p w14:paraId="74CFBCE7">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0702E2BC">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知情同意书</w:t>
            </w:r>
          </w:p>
        </w:tc>
        <w:tc>
          <w:tcPr>
            <w:tcW w:w="5454" w:type="dxa"/>
            <w:tcBorders>
              <w:top w:val="single" w:color="auto" w:sz="4" w:space="0"/>
              <w:left w:val="nil"/>
              <w:bottom w:val="single" w:color="auto" w:sz="4" w:space="0"/>
              <w:right w:val="single" w:color="auto" w:sz="4" w:space="0"/>
            </w:tcBorders>
            <w:vAlign w:val="center"/>
          </w:tcPr>
          <w:p w14:paraId="6E2AAD98">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居民群众申请互联网诊疗平台诊疗服务时，需先阅读互联网诊疗平台知情同意书，内容包括报价信息（收费标准）、病患需知等说明。</w:t>
            </w:r>
          </w:p>
        </w:tc>
      </w:tr>
      <w:tr w14:paraId="24C2EB34">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386CF826">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14</w:t>
            </w:r>
          </w:p>
        </w:tc>
        <w:tc>
          <w:tcPr>
            <w:tcW w:w="975" w:type="dxa"/>
            <w:vMerge w:val="continue"/>
            <w:tcBorders>
              <w:left w:val="nil"/>
              <w:right w:val="single" w:color="auto" w:sz="4" w:space="0"/>
            </w:tcBorders>
            <w:vAlign w:val="center"/>
          </w:tcPr>
          <w:p w14:paraId="2AC87CBA">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5C90EF62">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就诊人管理</w:t>
            </w:r>
          </w:p>
        </w:tc>
        <w:tc>
          <w:tcPr>
            <w:tcW w:w="5454" w:type="dxa"/>
            <w:tcBorders>
              <w:top w:val="single" w:color="auto" w:sz="4" w:space="0"/>
              <w:left w:val="nil"/>
              <w:bottom w:val="single" w:color="auto" w:sz="4" w:space="0"/>
              <w:right w:val="single" w:color="auto" w:sz="4" w:space="0"/>
            </w:tcBorders>
            <w:vAlign w:val="center"/>
          </w:tcPr>
          <w:p w14:paraId="0F24DA94">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患者可添加多个就诊人进行咨询如：患者帮助父母进行在线咨询，可添加父母为就诊人并提交订单</w:t>
            </w:r>
          </w:p>
        </w:tc>
      </w:tr>
      <w:tr w14:paraId="6A5D61AF">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667DC4C2">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15</w:t>
            </w:r>
          </w:p>
        </w:tc>
        <w:tc>
          <w:tcPr>
            <w:tcW w:w="975" w:type="dxa"/>
            <w:vMerge w:val="continue"/>
            <w:tcBorders>
              <w:left w:val="nil"/>
              <w:right w:val="single" w:color="auto" w:sz="4" w:space="0"/>
            </w:tcBorders>
            <w:vAlign w:val="center"/>
          </w:tcPr>
          <w:p w14:paraId="16C8556F">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330A02E1">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订单管理</w:t>
            </w:r>
          </w:p>
        </w:tc>
        <w:tc>
          <w:tcPr>
            <w:tcW w:w="5454" w:type="dxa"/>
            <w:tcBorders>
              <w:top w:val="single" w:color="auto" w:sz="4" w:space="0"/>
              <w:left w:val="nil"/>
              <w:bottom w:val="single" w:color="auto" w:sz="4" w:space="0"/>
              <w:right w:val="single" w:color="auto" w:sz="4" w:space="0"/>
            </w:tcBorders>
            <w:vAlign w:val="center"/>
          </w:tcPr>
          <w:p w14:paraId="22FD06D1">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患者进入小程序，进入订单页面，可查看到图文咨询、视频问诊、药品等相关的订单信息。未开始的图文咨询、视频问诊可自助申请退款。</w:t>
            </w:r>
          </w:p>
        </w:tc>
      </w:tr>
      <w:tr w14:paraId="60AD4D5C">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38BAEB16">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16</w:t>
            </w:r>
          </w:p>
        </w:tc>
        <w:tc>
          <w:tcPr>
            <w:tcW w:w="975" w:type="dxa"/>
            <w:vMerge w:val="continue"/>
            <w:tcBorders>
              <w:left w:val="nil"/>
              <w:right w:val="single" w:color="auto" w:sz="4" w:space="0"/>
            </w:tcBorders>
            <w:vAlign w:val="center"/>
          </w:tcPr>
          <w:p w14:paraId="78FB8BF7">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27AA98F0">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电子发票</w:t>
            </w:r>
          </w:p>
        </w:tc>
        <w:tc>
          <w:tcPr>
            <w:tcW w:w="5454" w:type="dxa"/>
            <w:tcBorders>
              <w:top w:val="single" w:color="auto" w:sz="4" w:space="0"/>
              <w:left w:val="nil"/>
              <w:bottom w:val="single" w:color="auto" w:sz="4" w:space="0"/>
              <w:right w:val="single" w:color="auto" w:sz="4" w:space="0"/>
            </w:tcBorders>
            <w:vAlign w:val="center"/>
          </w:tcPr>
          <w:p w14:paraId="0DFB68E6">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患者进入小程序，提交并支付订单后，可查看对应订单的电子发票，支持发送电子发票到个人邮箱</w:t>
            </w:r>
          </w:p>
        </w:tc>
      </w:tr>
      <w:tr w14:paraId="774B57AE">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2447E1B0">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17</w:t>
            </w:r>
          </w:p>
        </w:tc>
        <w:tc>
          <w:tcPr>
            <w:tcW w:w="975" w:type="dxa"/>
            <w:vMerge w:val="continue"/>
            <w:tcBorders>
              <w:left w:val="nil"/>
              <w:right w:val="single" w:color="auto" w:sz="4" w:space="0"/>
            </w:tcBorders>
            <w:vAlign w:val="center"/>
          </w:tcPr>
          <w:p w14:paraId="0ABB7AF4">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79BABF85">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医生搜索</w:t>
            </w:r>
          </w:p>
        </w:tc>
        <w:tc>
          <w:tcPr>
            <w:tcW w:w="5454" w:type="dxa"/>
            <w:tcBorders>
              <w:top w:val="single" w:color="auto" w:sz="4" w:space="0"/>
              <w:left w:val="nil"/>
              <w:bottom w:val="single" w:color="auto" w:sz="4" w:space="0"/>
              <w:right w:val="single" w:color="auto" w:sz="4" w:space="0"/>
            </w:tcBorders>
            <w:vAlign w:val="center"/>
          </w:tcPr>
          <w:p w14:paraId="005C9733">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患者进入小程序，通过科室、医生姓名等方式搜索医生，选择医生进行图文咨询或视频问诊</w:t>
            </w:r>
          </w:p>
        </w:tc>
      </w:tr>
      <w:tr w14:paraId="5324A736">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639F3373">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18</w:t>
            </w:r>
          </w:p>
        </w:tc>
        <w:tc>
          <w:tcPr>
            <w:tcW w:w="975" w:type="dxa"/>
            <w:vMerge w:val="continue"/>
            <w:tcBorders>
              <w:left w:val="nil"/>
              <w:right w:val="single" w:color="auto" w:sz="4" w:space="0"/>
            </w:tcBorders>
            <w:vAlign w:val="center"/>
          </w:tcPr>
          <w:p w14:paraId="6C10D2CE">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160537B7">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我的问诊</w:t>
            </w:r>
          </w:p>
        </w:tc>
        <w:tc>
          <w:tcPr>
            <w:tcW w:w="5454" w:type="dxa"/>
            <w:tcBorders>
              <w:top w:val="single" w:color="auto" w:sz="4" w:space="0"/>
              <w:left w:val="nil"/>
              <w:bottom w:val="single" w:color="auto" w:sz="4" w:space="0"/>
              <w:right w:val="single" w:color="auto" w:sz="4" w:space="0"/>
            </w:tcBorders>
            <w:vAlign w:val="center"/>
          </w:tcPr>
          <w:p w14:paraId="4315615B">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患者进入小程序，打开我的问诊，可查看图文咨询、视频问诊的记录。在规定时间内，患者可跟医生进行图文沟通，医生可在规定时间内多次向患者发起视频呼叫。</w:t>
            </w:r>
          </w:p>
        </w:tc>
      </w:tr>
      <w:tr w14:paraId="31C26DA3">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4B9956B6">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19</w:t>
            </w:r>
          </w:p>
        </w:tc>
        <w:tc>
          <w:tcPr>
            <w:tcW w:w="975" w:type="dxa"/>
            <w:vMerge w:val="continue"/>
            <w:tcBorders>
              <w:left w:val="nil"/>
              <w:right w:val="single" w:color="auto" w:sz="4" w:space="0"/>
            </w:tcBorders>
            <w:vAlign w:val="center"/>
          </w:tcPr>
          <w:p w14:paraId="437EE427">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5B666BD1">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电子处方</w:t>
            </w:r>
          </w:p>
        </w:tc>
        <w:tc>
          <w:tcPr>
            <w:tcW w:w="5454" w:type="dxa"/>
            <w:tcBorders>
              <w:top w:val="single" w:color="auto" w:sz="4" w:space="0"/>
              <w:left w:val="nil"/>
              <w:bottom w:val="single" w:color="auto" w:sz="4" w:space="0"/>
              <w:right w:val="single" w:color="auto" w:sz="4" w:space="0"/>
            </w:tcBorders>
            <w:vAlign w:val="center"/>
          </w:tcPr>
          <w:p w14:paraId="12D9CED3">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患者进入小程序，可查看医生开具的电子处方信息</w:t>
            </w:r>
          </w:p>
        </w:tc>
      </w:tr>
      <w:tr w14:paraId="00326620">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22260509">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20</w:t>
            </w:r>
          </w:p>
        </w:tc>
        <w:tc>
          <w:tcPr>
            <w:tcW w:w="975" w:type="dxa"/>
            <w:vMerge w:val="continue"/>
            <w:tcBorders>
              <w:left w:val="nil"/>
              <w:right w:val="single" w:color="auto" w:sz="4" w:space="0"/>
            </w:tcBorders>
            <w:vAlign w:val="center"/>
          </w:tcPr>
          <w:p w14:paraId="40AFFDA7">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58AD9BE4">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医生介绍</w:t>
            </w:r>
          </w:p>
        </w:tc>
        <w:tc>
          <w:tcPr>
            <w:tcW w:w="5454" w:type="dxa"/>
            <w:tcBorders>
              <w:top w:val="single" w:color="auto" w:sz="4" w:space="0"/>
              <w:left w:val="nil"/>
              <w:bottom w:val="single" w:color="auto" w:sz="4" w:space="0"/>
              <w:right w:val="single" w:color="auto" w:sz="4" w:space="0"/>
            </w:tcBorders>
            <w:vAlign w:val="center"/>
          </w:tcPr>
          <w:p w14:paraId="4565D317">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根据后台的出诊医生，在患者小程序端展示医生信息（职称、擅长专业等）、医生提供的服务（图文咨询、视频问诊、服务包）和患者评价</w:t>
            </w:r>
          </w:p>
        </w:tc>
      </w:tr>
      <w:tr w14:paraId="68F3A4C2">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75775159">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21</w:t>
            </w:r>
          </w:p>
        </w:tc>
        <w:tc>
          <w:tcPr>
            <w:tcW w:w="975" w:type="dxa"/>
            <w:vMerge w:val="continue"/>
            <w:tcBorders>
              <w:left w:val="nil"/>
              <w:right w:val="single" w:color="auto" w:sz="4" w:space="0"/>
            </w:tcBorders>
            <w:vAlign w:val="center"/>
          </w:tcPr>
          <w:p w14:paraId="7D31ECCF">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75779048">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关注/曾就诊医生</w:t>
            </w:r>
          </w:p>
        </w:tc>
        <w:tc>
          <w:tcPr>
            <w:tcW w:w="5454" w:type="dxa"/>
            <w:tcBorders>
              <w:top w:val="single" w:color="auto" w:sz="4" w:space="0"/>
              <w:left w:val="nil"/>
              <w:bottom w:val="single" w:color="auto" w:sz="4" w:space="0"/>
              <w:right w:val="single" w:color="auto" w:sz="4" w:space="0"/>
            </w:tcBorders>
            <w:vAlign w:val="center"/>
          </w:tcPr>
          <w:p w14:paraId="626019BC">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患者进入小程序，可查看关注的医生和近期曾进行图文咨询或视频问诊的医生</w:t>
            </w:r>
          </w:p>
        </w:tc>
      </w:tr>
      <w:tr w14:paraId="67CFA120">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294C2DC1">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22</w:t>
            </w:r>
          </w:p>
        </w:tc>
        <w:tc>
          <w:tcPr>
            <w:tcW w:w="975" w:type="dxa"/>
            <w:vMerge w:val="continue"/>
            <w:tcBorders>
              <w:left w:val="nil"/>
              <w:right w:val="single" w:color="auto" w:sz="4" w:space="0"/>
            </w:tcBorders>
            <w:vAlign w:val="center"/>
          </w:tcPr>
          <w:p w14:paraId="7FCF9DEE">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617E5CD5">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短信验证</w:t>
            </w:r>
          </w:p>
        </w:tc>
        <w:tc>
          <w:tcPr>
            <w:tcW w:w="5454" w:type="dxa"/>
            <w:tcBorders>
              <w:top w:val="single" w:color="auto" w:sz="4" w:space="0"/>
              <w:left w:val="nil"/>
              <w:bottom w:val="single" w:color="auto" w:sz="4" w:space="0"/>
              <w:right w:val="single" w:color="auto" w:sz="4" w:space="0"/>
            </w:tcBorders>
            <w:vAlign w:val="center"/>
          </w:tcPr>
          <w:p w14:paraId="511C645C">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添加就诊人时，需通过手机短信验证码校验</w:t>
            </w:r>
          </w:p>
        </w:tc>
      </w:tr>
      <w:tr w14:paraId="618B82F7">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6BCE64E2">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23</w:t>
            </w:r>
          </w:p>
        </w:tc>
        <w:tc>
          <w:tcPr>
            <w:tcW w:w="975" w:type="dxa"/>
            <w:vMerge w:val="continue"/>
            <w:tcBorders>
              <w:left w:val="nil"/>
              <w:right w:val="single" w:color="auto" w:sz="4" w:space="0"/>
            </w:tcBorders>
            <w:vAlign w:val="center"/>
          </w:tcPr>
          <w:p w14:paraId="77BB73E3">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6D98F227">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身份证OCR</w:t>
            </w:r>
          </w:p>
        </w:tc>
        <w:tc>
          <w:tcPr>
            <w:tcW w:w="5454" w:type="dxa"/>
            <w:tcBorders>
              <w:top w:val="single" w:color="auto" w:sz="4" w:space="0"/>
              <w:left w:val="nil"/>
              <w:bottom w:val="single" w:color="auto" w:sz="4" w:space="0"/>
              <w:right w:val="single" w:color="auto" w:sz="4" w:space="0"/>
            </w:tcBorders>
            <w:vAlign w:val="center"/>
          </w:tcPr>
          <w:p w14:paraId="01B3FD7C">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添加就诊人时，上传身份证进行图像识别自动填入姓名、身份证号</w:t>
            </w:r>
          </w:p>
        </w:tc>
      </w:tr>
      <w:tr w14:paraId="42148310">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0057D27C">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24</w:t>
            </w:r>
          </w:p>
        </w:tc>
        <w:tc>
          <w:tcPr>
            <w:tcW w:w="975" w:type="dxa"/>
            <w:vMerge w:val="continue"/>
            <w:tcBorders>
              <w:left w:val="nil"/>
              <w:bottom w:val="single" w:color="auto" w:sz="4" w:space="0"/>
              <w:right w:val="single" w:color="auto" w:sz="4" w:space="0"/>
            </w:tcBorders>
            <w:vAlign w:val="center"/>
          </w:tcPr>
          <w:p w14:paraId="4A28FEB1">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0A5230DB">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帮助与反馈</w:t>
            </w:r>
          </w:p>
        </w:tc>
        <w:tc>
          <w:tcPr>
            <w:tcW w:w="5454" w:type="dxa"/>
            <w:tcBorders>
              <w:top w:val="single" w:color="auto" w:sz="4" w:space="0"/>
              <w:left w:val="nil"/>
              <w:bottom w:val="single" w:color="auto" w:sz="4" w:space="0"/>
              <w:right w:val="single" w:color="auto" w:sz="4" w:space="0"/>
            </w:tcBorders>
            <w:vAlign w:val="center"/>
          </w:tcPr>
          <w:p w14:paraId="707DE279">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患者进入小程序，打开帮助与反馈，患者可查看常见问题，向在线客服发送消息，提交问题反馈</w:t>
            </w:r>
          </w:p>
        </w:tc>
      </w:tr>
      <w:tr w14:paraId="0BCC5E1A">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62F36C03">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w:t>
            </w:r>
          </w:p>
        </w:tc>
        <w:tc>
          <w:tcPr>
            <w:tcW w:w="975" w:type="dxa"/>
            <w:vMerge w:val="restart"/>
            <w:tcBorders>
              <w:top w:val="single" w:color="auto" w:sz="4" w:space="0"/>
              <w:left w:val="nil"/>
              <w:right w:val="single" w:color="auto" w:sz="4" w:space="0"/>
            </w:tcBorders>
            <w:vAlign w:val="center"/>
          </w:tcPr>
          <w:p w14:paraId="5971FE47">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bCs/>
                <w:kern w:val="0"/>
                <w:sz w:val="18"/>
                <w:szCs w:val="18"/>
              </w:rPr>
              <w:t>医生移动端</w:t>
            </w:r>
          </w:p>
        </w:tc>
        <w:tc>
          <w:tcPr>
            <w:tcW w:w="1437" w:type="dxa"/>
            <w:tcBorders>
              <w:top w:val="single" w:color="auto" w:sz="4" w:space="0"/>
              <w:left w:val="nil"/>
              <w:bottom w:val="single" w:color="auto" w:sz="4" w:space="0"/>
              <w:right w:val="single" w:color="auto" w:sz="4" w:space="0"/>
            </w:tcBorders>
            <w:vAlign w:val="center"/>
          </w:tcPr>
          <w:p w14:paraId="4DC96A9E">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医生登录</w:t>
            </w:r>
          </w:p>
        </w:tc>
        <w:tc>
          <w:tcPr>
            <w:tcW w:w="5454" w:type="dxa"/>
            <w:tcBorders>
              <w:top w:val="single" w:color="auto" w:sz="4" w:space="0"/>
              <w:left w:val="nil"/>
              <w:bottom w:val="single" w:color="auto" w:sz="4" w:space="0"/>
              <w:right w:val="single" w:color="auto" w:sz="4" w:space="0"/>
            </w:tcBorders>
            <w:vAlign w:val="center"/>
          </w:tcPr>
          <w:p w14:paraId="7FFF99BE">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医生登录工作站，可通过账号/密码、人脸识别登录</w:t>
            </w:r>
          </w:p>
        </w:tc>
      </w:tr>
      <w:tr w14:paraId="4BD195A8">
        <w:tblPrEx>
          <w:tblCellMar>
            <w:top w:w="0" w:type="dxa"/>
            <w:left w:w="108" w:type="dxa"/>
            <w:bottom w:w="0" w:type="dxa"/>
            <w:right w:w="108" w:type="dxa"/>
          </w:tblCellMar>
        </w:tblPrEx>
        <w:trPr>
          <w:trHeight w:val="90" w:hRule="atLeast"/>
        </w:trPr>
        <w:tc>
          <w:tcPr>
            <w:tcW w:w="634" w:type="dxa"/>
            <w:tcBorders>
              <w:top w:val="single" w:color="auto" w:sz="4" w:space="0"/>
              <w:left w:val="single" w:color="auto" w:sz="4" w:space="0"/>
              <w:bottom w:val="single" w:color="auto" w:sz="4" w:space="0"/>
              <w:right w:val="single" w:color="auto" w:sz="4" w:space="0"/>
            </w:tcBorders>
            <w:vAlign w:val="center"/>
          </w:tcPr>
          <w:p w14:paraId="630DA53A">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2</w:t>
            </w:r>
          </w:p>
        </w:tc>
        <w:tc>
          <w:tcPr>
            <w:tcW w:w="975" w:type="dxa"/>
            <w:vMerge w:val="continue"/>
            <w:tcBorders>
              <w:left w:val="nil"/>
              <w:right w:val="single" w:color="auto" w:sz="4" w:space="0"/>
            </w:tcBorders>
            <w:vAlign w:val="center"/>
          </w:tcPr>
          <w:p w14:paraId="6E7F4863">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48D2DA04">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图文咨询</w:t>
            </w:r>
          </w:p>
        </w:tc>
        <w:tc>
          <w:tcPr>
            <w:tcW w:w="5454" w:type="dxa"/>
            <w:tcBorders>
              <w:top w:val="single" w:color="auto" w:sz="4" w:space="0"/>
              <w:left w:val="nil"/>
              <w:bottom w:val="single" w:color="auto" w:sz="4" w:space="0"/>
              <w:right w:val="single" w:color="auto" w:sz="4" w:space="0"/>
            </w:tcBorders>
            <w:vAlign w:val="center"/>
          </w:tcPr>
          <w:p w14:paraId="754076DF">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医生进入工作站，在工作站中可查看购买了自己图文咨询服务的订单与患者进行图文咨询。医生针对病情对患者开具处方。</w:t>
            </w:r>
          </w:p>
        </w:tc>
      </w:tr>
      <w:tr w14:paraId="67E5722F">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73198EBF">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3</w:t>
            </w:r>
          </w:p>
        </w:tc>
        <w:tc>
          <w:tcPr>
            <w:tcW w:w="975" w:type="dxa"/>
            <w:vMerge w:val="continue"/>
            <w:tcBorders>
              <w:left w:val="nil"/>
              <w:right w:val="single" w:color="auto" w:sz="4" w:space="0"/>
            </w:tcBorders>
            <w:vAlign w:val="center"/>
          </w:tcPr>
          <w:p w14:paraId="1D14CC52">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720B63BC">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我的诊室</w:t>
            </w:r>
          </w:p>
        </w:tc>
        <w:tc>
          <w:tcPr>
            <w:tcW w:w="5454" w:type="dxa"/>
            <w:tcBorders>
              <w:top w:val="single" w:color="auto" w:sz="4" w:space="0"/>
              <w:left w:val="nil"/>
              <w:bottom w:val="single" w:color="auto" w:sz="4" w:space="0"/>
              <w:right w:val="single" w:color="auto" w:sz="4" w:space="0"/>
            </w:tcBorders>
            <w:vAlign w:val="center"/>
          </w:tcPr>
          <w:p w14:paraId="5BAEB4CC">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包含视频问诊、线下门诊的患者；医生通过工作站查看视频问诊提交的问题单（包括症状和描述），视患者的情况进行视频接诊对于提交错科室的订单医生可拒绝接诊；也可查看线下患者的诊疗记录，并进行开方诊疗服务</w:t>
            </w:r>
          </w:p>
        </w:tc>
      </w:tr>
      <w:tr w14:paraId="018E4F05">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3961371D">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4</w:t>
            </w:r>
          </w:p>
        </w:tc>
        <w:tc>
          <w:tcPr>
            <w:tcW w:w="975" w:type="dxa"/>
            <w:vMerge w:val="continue"/>
            <w:tcBorders>
              <w:left w:val="nil"/>
              <w:right w:val="single" w:color="auto" w:sz="4" w:space="0"/>
            </w:tcBorders>
            <w:vAlign w:val="center"/>
          </w:tcPr>
          <w:p w14:paraId="297E83D7">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46A8D70B">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视频问诊</w:t>
            </w:r>
          </w:p>
        </w:tc>
        <w:tc>
          <w:tcPr>
            <w:tcW w:w="5454" w:type="dxa"/>
            <w:tcBorders>
              <w:top w:val="single" w:color="auto" w:sz="4" w:space="0"/>
              <w:left w:val="nil"/>
              <w:bottom w:val="single" w:color="auto" w:sz="4" w:space="0"/>
              <w:right w:val="single" w:color="auto" w:sz="4" w:space="0"/>
            </w:tcBorders>
            <w:vAlign w:val="center"/>
          </w:tcPr>
          <w:p w14:paraId="48698C32">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查看视频问诊患者提交的问题单，进行接诊、拒绝接诊服务</w:t>
            </w:r>
          </w:p>
        </w:tc>
      </w:tr>
      <w:tr w14:paraId="1393FB62">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344E9D39">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5</w:t>
            </w:r>
          </w:p>
        </w:tc>
        <w:tc>
          <w:tcPr>
            <w:tcW w:w="975" w:type="dxa"/>
            <w:vMerge w:val="continue"/>
            <w:tcBorders>
              <w:left w:val="nil"/>
              <w:right w:val="single" w:color="auto" w:sz="4" w:space="0"/>
            </w:tcBorders>
            <w:vAlign w:val="center"/>
          </w:tcPr>
          <w:p w14:paraId="5FEFC01F">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3690AFE6">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线下门诊</w:t>
            </w:r>
          </w:p>
        </w:tc>
        <w:tc>
          <w:tcPr>
            <w:tcW w:w="5454" w:type="dxa"/>
            <w:tcBorders>
              <w:top w:val="single" w:color="auto" w:sz="4" w:space="0"/>
              <w:left w:val="nil"/>
              <w:bottom w:val="single" w:color="auto" w:sz="4" w:space="0"/>
              <w:right w:val="single" w:color="auto" w:sz="4" w:space="0"/>
            </w:tcBorders>
            <w:vAlign w:val="center"/>
          </w:tcPr>
          <w:p w14:paraId="564FE5D6">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查看线下门诊患者的诊疗信息，进行诊疗</w:t>
            </w:r>
          </w:p>
        </w:tc>
      </w:tr>
      <w:tr w14:paraId="3C60F31C">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03807E33">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6</w:t>
            </w:r>
          </w:p>
        </w:tc>
        <w:tc>
          <w:tcPr>
            <w:tcW w:w="975" w:type="dxa"/>
            <w:vMerge w:val="continue"/>
            <w:tcBorders>
              <w:left w:val="nil"/>
              <w:right w:val="single" w:color="auto" w:sz="4" w:space="0"/>
            </w:tcBorders>
            <w:vAlign w:val="center"/>
          </w:tcPr>
          <w:p w14:paraId="6E3AF9FA">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063C0A64">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消息</w:t>
            </w:r>
          </w:p>
        </w:tc>
        <w:tc>
          <w:tcPr>
            <w:tcW w:w="5454" w:type="dxa"/>
            <w:tcBorders>
              <w:top w:val="single" w:color="auto" w:sz="4" w:space="0"/>
              <w:left w:val="nil"/>
              <w:bottom w:val="single" w:color="auto" w:sz="4" w:space="0"/>
              <w:right w:val="single" w:color="auto" w:sz="4" w:space="0"/>
            </w:tcBorders>
            <w:vAlign w:val="center"/>
          </w:tcPr>
          <w:p w14:paraId="0B4633EE">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医生通过消息可查看需要处理预约、取消、处方、未读消息等通知</w:t>
            </w:r>
          </w:p>
        </w:tc>
      </w:tr>
      <w:tr w14:paraId="1C256E7F">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5C10D343">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7</w:t>
            </w:r>
          </w:p>
        </w:tc>
        <w:tc>
          <w:tcPr>
            <w:tcW w:w="975" w:type="dxa"/>
            <w:vMerge w:val="continue"/>
            <w:tcBorders>
              <w:left w:val="nil"/>
              <w:right w:val="single" w:color="auto" w:sz="4" w:space="0"/>
            </w:tcBorders>
            <w:vAlign w:val="center"/>
          </w:tcPr>
          <w:p w14:paraId="202F37A1">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4B26E133">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邀请视频会诊</w:t>
            </w:r>
          </w:p>
        </w:tc>
        <w:tc>
          <w:tcPr>
            <w:tcW w:w="5454" w:type="dxa"/>
            <w:tcBorders>
              <w:top w:val="single" w:color="auto" w:sz="4" w:space="0"/>
              <w:left w:val="nil"/>
              <w:bottom w:val="single" w:color="auto" w:sz="4" w:space="0"/>
              <w:right w:val="single" w:color="auto" w:sz="4" w:space="0"/>
            </w:tcBorders>
            <w:vAlign w:val="center"/>
          </w:tcPr>
          <w:p w14:paraId="336E38CC">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医生在与患者进行视频问诊的过程中可在工作站中邀请其他医生参与视频会诊</w:t>
            </w:r>
          </w:p>
        </w:tc>
      </w:tr>
      <w:tr w14:paraId="0565CF96">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4B390F49">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8</w:t>
            </w:r>
          </w:p>
        </w:tc>
        <w:tc>
          <w:tcPr>
            <w:tcW w:w="975" w:type="dxa"/>
            <w:vMerge w:val="continue"/>
            <w:tcBorders>
              <w:left w:val="nil"/>
              <w:right w:val="single" w:color="auto" w:sz="4" w:space="0"/>
            </w:tcBorders>
            <w:vAlign w:val="center"/>
          </w:tcPr>
          <w:p w14:paraId="5B154336">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4BB3E52E">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处方签名</w:t>
            </w:r>
          </w:p>
        </w:tc>
        <w:tc>
          <w:tcPr>
            <w:tcW w:w="5454" w:type="dxa"/>
            <w:tcBorders>
              <w:top w:val="single" w:color="auto" w:sz="4" w:space="0"/>
              <w:left w:val="nil"/>
              <w:bottom w:val="single" w:color="auto" w:sz="4" w:space="0"/>
              <w:right w:val="single" w:color="auto" w:sz="4" w:space="0"/>
            </w:tcBorders>
            <w:vAlign w:val="center"/>
          </w:tcPr>
          <w:p w14:paraId="4C6B5C4C">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提供医生录入的电子病历、电子处方等电子文件提供签名服务，保证资料的合法性</w:t>
            </w:r>
          </w:p>
        </w:tc>
      </w:tr>
      <w:tr w14:paraId="3B1D0216">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220B950D">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9</w:t>
            </w:r>
          </w:p>
        </w:tc>
        <w:tc>
          <w:tcPr>
            <w:tcW w:w="975" w:type="dxa"/>
            <w:vMerge w:val="continue"/>
            <w:tcBorders>
              <w:left w:val="nil"/>
              <w:right w:val="single" w:color="auto" w:sz="4" w:space="0"/>
            </w:tcBorders>
            <w:vAlign w:val="center"/>
          </w:tcPr>
          <w:p w14:paraId="0D5DC411">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28A0C980">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处方审核</w:t>
            </w:r>
          </w:p>
        </w:tc>
        <w:tc>
          <w:tcPr>
            <w:tcW w:w="5454" w:type="dxa"/>
            <w:tcBorders>
              <w:top w:val="single" w:color="auto" w:sz="4" w:space="0"/>
              <w:left w:val="nil"/>
              <w:bottom w:val="single" w:color="auto" w:sz="4" w:space="0"/>
              <w:right w:val="single" w:color="auto" w:sz="4" w:space="0"/>
            </w:tcBorders>
            <w:vAlign w:val="center"/>
          </w:tcPr>
          <w:p w14:paraId="57D237A3">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医生开具电子处方后，由药师进行审方，对处方进行合法性、规范性、适宜性的审核</w:t>
            </w:r>
          </w:p>
        </w:tc>
      </w:tr>
      <w:tr w14:paraId="332704EB">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19476A15">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10</w:t>
            </w:r>
          </w:p>
        </w:tc>
        <w:tc>
          <w:tcPr>
            <w:tcW w:w="975" w:type="dxa"/>
            <w:vMerge w:val="continue"/>
            <w:tcBorders>
              <w:left w:val="nil"/>
              <w:right w:val="single" w:color="auto" w:sz="4" w:space="0"/>
            </w:tcBorders>
            <w:vAlign w:val="center"/>
          </w:tcPr>
          <w:p w14:paraId="05E6B964">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31791C30">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申请单录入</w:t>
            </w:r>
          </w:p>
        </w:tc>
        <w:tc>
          <w:tcPr>
            <w:tcW w:w="5454" w:type="dxa"/>
            <w:tcBorders>
              <w:top w:val="single" w:color="auto" w:sz="4" w:space="0"/>
              <w:left w:val="nil"/>
              <w:bottom w:val="single" w:color="auto" w:sz="4" w:space="0"/>
              <w:right w:val="single" w:color="auto" w:sz="4" w:space="0"/>
            </w:tcBorders>
            <w:vAlign w:val="center"/>
          </w:tcPr>
          <w:p w14:paraId="1C142461">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医生通过医生工作站对患者开具检查、检验项目</w:t>
            </w:r>
          </w:p>
        </w:tc>
      </w:tr>
      <w:tr w14:paraId="0DB505C4">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36E60DE7">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11</w:t>
            </w:r>
          </w:p>
        </w:tc>
        <w:tc>
          <w:tcPr>
            <w:tcW w:w="975" w:type="dxa"/>
            <w:vMerge w:val="continue"/>
            <w:tcBorders>
              <w:left w:val="nil"/>
              <w:right w:val="single" w:color="auto" w:sz="4" w:space="0"/>
            </w:tcBorders>
            <w:vAlign w:val="center"/>
          </w:tcPr>
          <w:p w14:paraId="31EB993B">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0567EBF7">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历史诊疗记录</w:t>
            </w:r>
          </w:p>
        </w:tc>
        <w:tc>
          <w:tcPr>
            <w:tcW w:w="5454" w:type="dxa"/>
            <w:tcBorders>
              <w:top w:val="single" w:color="auto" w:sz="4" w:space="0"/>
              <w:left w:val="nil"/>
              <w:bottom w:val="single" w:color="auto" w:sz="4" w:space="0"/>
              <w:right w:val="single" w:color="auto" w:sz="4" w:space="0"/>
            </w:tcBorders>
            <w:vAlign w:val="center"/>
          </w:tcPr>
          <w:p w14:paraId="5D8388D9">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医生可在工作站中查看购买了自己视频问诊服务的患者的历史诊疗信息，包含医嘱、诊断、病历信息</w:t>
            </w:r>
          </w:p>
        </w:tc>
      </w:tr>
      <w:tr w14:paraId="1638F47A">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04EF83D2">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12</w:t>
            </w:r>
          </w:p>
        </w:tc>
        <w:tc>
          <w:tcPr>
            <w:tcW w:w="975" w:type="dxa"/>
            <w:vMerge w:val="continue"/>
            <w:tcBorders>
              <w:left w:val="nil"/>
              <w:right w:val="single" w:color="auto" w:sz="4" w:space="0"/>
            </w:tcBorders>
            <w:vAlign w:val="center"/>
          </w:tcPr>
          <w:p w14:paraId="344F5FF7">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3558C995">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病历录入</w:t>
            </w:r>
          </w:p>
        </w:tc>
        <w:tc>
          <w:tcPr>
            <w:tcW w:w="5454" w:type="dxa"/>
            <w:tcBorders>
              <w:top w:val="single" w:color="auto" w:sz="4" w:space="0"/>
              <w:left w:val="nil"/>
              <w:bottom w:val="single" w:color="auto" w:sz="4" w:space="0"/>
              <w:right w:val="single" w:color="auto" w:sz="4" w:space="0"/>
            </w:tcBorders>
            <w:vAlign w:val="center"/>
          </w:tcPr>
          <w:p w14:paraId="10F6DDAE">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医生通过医生工作站对患者进行诊断，完成病历的录入包括主诉、诊断、病史、注意事项等信息；可使用病历模板、历史病历进行录入</w:t>
            </w:r>
          </w:p>
        </w:tc>
      </w:tr>
      <w:tr w14:paraId="323FD6C4">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52F5089F">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13</w:t>
            </w:r>
          </w:p>
        </w:tc>
        <w:tc>
          <w:tcPr>
            <w:tcW w:w="975" w:type="dxa"/>
            <w:vMerge w:val="continue"/>
            <w:tcBorders>
              <w:left w:val="nil"/>
              <w:right w:val="single" w:color="auto" w:sz="4" w:space="0"/>
            </w:tcBorders>
            <w:vAlign w:val="center"/>
          </w:tcPr>
          <w:p w14:paraId="7C2689A4">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427F9B99">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诊断录入</w:t>
            </w:r>
          </w:p>
        </w:tc>
        <w:tc>
          <w:tcPr>
            <w:tcW w:w="5454" w:type="dxa"/>
            <w:tcBorders>
              <w:top w:val="single" w:color="auto" w:sz="4" w:space="0"/>
              <w:left w:val="nil"/>
              <w:bottom w:val="single" w:color="auto" w:sz="4" w:space="0"/>
              <w:right w:val="single" w:color="auto" w:sz="4" w:space="0"/>
            </w:tcBorders>
            <w:vAlign w:val="center"/>
          </w:tcPr>
          <w:p w14:paraId="5B1494CB">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视频问诊过程中，根据患者病情，病症，病状，合理有效的开具诊断、可使用诊断模板、历史诊断快速录入</w:t>
            </w:r>
          </w:p>
        </w:tc>
      </w:tr>
      <w:tr w14:paraId="34C86EEB">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096D6CEF">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14</w:t>
            </w:r>
          </w:p>
        </w:tc>
        <w:tc>
          <w:tcPr>
            <w:tcW w:w="975" w:type="dxa"/>
            <w:vMerge w:val="continue"/>
            <w:tcBorders>
              <w:left w:val="nil"/>
              <w:right w:val="single" w:color="auto" w:sz="4" w:space="0"/>
            </w:tcBorders>
            <w:vAlign w:val="center"/>
          </w:tcPr>
          <w:p w14:paraId="359032D5">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2BE02A6E">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医嘱录入</w:t>
            </w:r>
          </w:p>
        </w:tc>
        <w:tc>
          <w:tcPr>
            <w:tcW w:w="5454" w:type="dxa"/>
            <w:tcBorders>
              <w:top w:val="single" w:color="auto" w:sz="4" w:space="0"/>
              <w:left w:val="nil"/>
              <w:bottom w:val="single" w:color="auto" w:sz="4" w:space="0"/>
              <w:right w:val="single" w:color="auto" w:sz="4" w:space="0"/>
            </w:tcBorders>
            <w:vAlign w:val="center"/>
          </w:tcPr>
          <w:p w14:paraId="24459875">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视频问诊过程中，根据患者病情，病症，病状，合理有效的开具处方，使用历史处方、处方模板、医嘱套快速录入；包含西药、中草药、检查、检验信息录入</w:t>
            </w:r>
          </w:p>
        </w:tc>
      </w:tr>
      <w:tr w14:paraId="17FB8FAD">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2D9466A5">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15</w:t>
            </w:r>
          </w:p>
        </w:tc>
        <w:tc>
          <w:tcPr>
            <w:tcW w:w="975" w:type="dxa"/>
            <w:vMerge w:val="continue"/>
            <w:tcBorders>
              <w:left w:val="nil"/>
              <w:right w:val="single" w:color="auto" w:sz="4" w:space="0"/>
            </w:tcBorders>
            <w:vAlign w:val="center"/>
          </w:tcPr>
          <w:p w14:paraId="0FEEBF9C">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73598E1C">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消息提醒</w:t>
            </w:r>
          </w:p>
        </w:tc>
        <w:tc>
          <w:tcPr>
            <w:tcW w:w="5454" w:type="dxa"/>
            <w:tcBorders>
              <w:top w:val="single" w:color="auto" w:sz="4" w:space="0"/>
              <w:left w:val="nil"/>
              <w:bottom w:val="single" w:color="auto" w:sz="4" w:space="0"/>
              <w:right w:val="single" w:color="auto" w:sz="4" w:space="0"/>
            </w:tcBorders>
            <w:vAlign w:val="center"/>
          </w:tcPr>
          <w:p w14:paraId="449B5C7F">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针对医生工作站为医生提供下单提醒、接诊提醒、取消接诊提醒、处方审核提醒、会诊邀请等消息</w:t>
            </w:r>
          </w:p>
        </w:tc>
      </w:tr>
      <w:tr w14:paraId="065EE050">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79CA59B3">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16</w:t>
            </w:r>
          </w:p>
        </w:tc>
        <w:tc>
          <w:tcPr>
            <w:tcW w:w="975" w:type="dxa"/>
            <w:vMerge w:val="continue"/>
            <w:tcBorders>
              <w:left w:val="nil"/>
              <w:right w:val="single" w:color="auto" w:sz="4" w:space="0"/>
            </w:tcBorders>
            <w:vAlign w:val="center"/>
          </w:tcPr>
          <w:p w14:paraId="0F9DCB99">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1702556C">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处方审核拒绝处理</w:t>
            </w:r>
          </w:p>
        </w:tc>
        <w:tc>
          <w:tcPr>
            <w:tcW w:w="5454" w:type="dxa"/>
            <w:tcBorders>
              <w:top w:val="single" w:color="auto" w:sz="4" w:space="0"/>
              <w:left w:val="nil"/>
              <w:bottom w:val="single" w:color="auto" w:sz="4" w:space="0"/>
              <w:right w:val="single" w:color="auto" w:sz="4" w:space="0"/>
            </w:tcBorders>
            <w:vAlign w:val="center"/>
          </w:tcPr>
          <w:p w14:paraId="3E63FBEF">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药师对处方（医嘱）中可能存在的药物相互作用、药物过敏、注射液体外配伍、剂量范围、药物禁忌、不良反应、重复用药、给药途径和特殊人群用药等潜在不合理用药问题进行审查，审核不通过的处方通知医生进行处理，医生接收到系统消息提示，可进行接受拒绝，也可申诉</w:t>
            </w:r>
          </w:p>
        </w:tc>
      </w:tr>
      <w:tr w14:paraId="71438EFE">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0A73500D">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17</w:t>
            </w:r>
          </w:p>
        </w:tc>
        <w:tc>
          <w:tcPr>
            <w:tcW w:w="975" w:type="dxa"/>
            <w:vMerge w:val="continue"/>
            <w:tcBorders>
              <w:left w:val="nil"/>
              <w:right w:val="single" w:color="auto" w:sz="4" w:space="0"/>
            </w:tcBorders>
            <w:vAlign w:val="center"/>
          </w:tcPr>
          <w:p w14:paraId="0D7C3B9F">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074F1F1F">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医嘱处理时间轴</w:t>
            </w:r>
          </w:p>
        </w:tc>
        <w:tc>
          <w:tcPr>
            <w:tcW w:w="5454" w:type="dxa"/>
            <w:tcBorders>
              <w:top w:val="single" w:color="auto" w:sz="4" w:space="0"/>
              <w:left w:val="nil"/>
              <w:bottom w:val="single" w:color="auto" w:sz="4" w:space="0"/>
              <w:right w:val="single" w:color="auto" w:sz="4" w:space="0"/>
            </w:tcBorders>
            <w:vAlign w:val="center"/>
          </w:tcPr>
          <w:p w14:paraId="076A1D84">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系统显示每个医嘱的处理状态以及处理节点全部留痕可查看（包含开方、审方、支付、退药、发药等各个环节）</w:t>
            </w:r>
          </w:p>
        </w:tc>
      </w:tr>
      <w:tr w14:paraId="630CB494">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14C69AA1">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18</w:t>
            </w:r>
          </w:p>
        </w:tc>
        <w:tc>
          <w:tcPr>
            <w:tcW w:w="975" w:type="dxa"/>
            <w:vMerge w:val="continue"/>
            <w:tcBorders>
              <w:left w:val="nil"/>
              <w:right w:val="single" w:color="auto" w:sz="4" w:space="0"/>
            </w:tcBorders>
            <w:vAlign w:val="center"/>
          </w:tcPr>
          <w:p w14:paraId="148C9236">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50526785">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结束服务</w:t>
            </w:r>
          </w:p>
        </w:tc>
        <w:tc>
          <w:tcPr>
            <w:tcW w:w="5454" w:type="dxa"/>
            <w:tcBorders>
              <w:top w:val="single" w:color="auto" w:sz="4" w:space="0"/>
              <w:left w:val="nil"/>
              <w:bottom w:val="single" w:color="auto" w:sz="4" w:space="0"/>
              <w:right w:val="single" w:color="auto" w:sz="4" w:space="0"/>
            </w:tcBorders>
            <w:vAlign w:val="center"/>
          </w:tcPr>
          <w:p w14:paraId="34586FBD">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医生点击“结束服务”后，将医嘱和病历分别签名并提交审核，审核通过后系统会推送治疗方案给患者</w:t>
            </w:r>
          </w:p>
        </w:tc>
      </w:tr>
      <w:tr w14:paraId="17EA904E">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61D2C460">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19</w:t>
            </w:r>
          </w:p>
        </w:tc>
        <w:tc>
          <w:tcPr>
            <w:tcW w:w="975" w:type="dxa"/>
            <w:vMerge w:val="continue"/>
            <w:tcBorders>
              <w:left w:val="nil"/>
              <w:right w:val="single" w:color="auto" w:sz="4" w:space="0"/>
            </w:tcBorders>
            <w:vAlign w:val="center"/>
          </w:tcPr>
          <w:p w14:paraId="1C6E4374">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02E7B3E5">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取消接诊</w:t>
            </w:r>
          </w:p>
        </w:tc>
        <w:tc>
          <w:tcPr>
            <w:tcW w:w="5454" w:type="dxa"/>
            <w:tcBorders>
              <w:top w:val="single" w:color="auto" w:sz="4" w:space="0"/>
              <w:left w:val="nil"/>
              <w:bottom w:val="single" w:color="auto" w:sz="4" w:space="0"/>
              <w:right w:val="single" w:color="auto" w:sz="4" w:space="0"/>
            </w:tcBorders>
            <w:vAlign w:val="center"/>
          </w:tcPr>
          <w:p w14:paraId="44A70699">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如医生接诊患者后，发现患者病情有新变化，需要转科治疗，无法进行接诊，可取消接诊后拒绝接诊</w:t>
            </w:r>
          </w:p>
        </w:tc>
      </w:tr>
      <w:tr w14:paraId="46E48101">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7C202CD2">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20</w:t>
            </w:r>
          </w:p>
        </w:tc>
        <w:tc>
          <w:tcPr>
            <w:tcW w:w="975" w:type="dxa"/>
            <w:vMerge w:val="continue"/>
            <w:tcBorders>
              <w:left w:val="nil"/>
              <w:right w:val="single" w:color="auto" w:sz="4" w:space="0"/>
            </w:tcBorders>
            <w:vAlign w:val="center"/>
          </w:tcPr>
          <w:p w14:paraId="63D62FB0">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5A0FA076">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综合评分</w:t>
            </w:r>
          </w:p>
        </w:tc>
        <w:tc>
          <w:tcPr>
            <w:tcW w:w="5454" w:type="dxa"/>
            <w:tcBorders>
              <w:top w:val="single" w:color="auto" w:sz="4" w:space="0"/>
              <w:left w:val="nil"/>
              <w:bottom w:val="single" w:color="auto" w:sz="4" w:space="0"/>
              <w:right w:val="single" w:color="auto" w:sz="4" w:space="0"/>
            </w:tcBorders>
            <w:vAlign w:val="center"/>
          </w:tcPr>
          <w:p w14:paraId="0CD4B850">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医生可查看图文、视频患者给医生进行打分的情况，系统进行综合计算，得出综合评分</w:t>
            </w:r>
          </w:p>
        </w:tc>
      </w:tr>
      <w:tr w14:paraId="140893E0">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6B094425">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21</w:t>
            </w:r>
          </w:p>
        </w:tc>
        <w:tc>
          <w:tcPr>
            <w:tcW w:w="975" w:type="dxa"/>
            <w:vMerge w:val="continue"/>
            <w:tcBorders>
              <w:left w:val="nil"/>
              <w:right w:val="single" w:color="auto" w:sz="4" w:space="0"/>
            </w:tcBorders>
            <w:vAlign w:val="center"/>
          </w:tcPr>
          <w:p w14:paraId="1E6D11E5">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2E1EF207">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图文咨询人次</w:t>
            </w:r>
          </w:p>
        </w:tc>
        <w:tc>
          <w:tcPr>
            <w:tcW w:w="5454" w:type="dxa"/>
            <w:tcBorders>
              <w:top w:val="single" w:color="auto" w:sz="4" w:space="0"/>
              <w:left w:val="nil"/>
              <w:bottom w:val="single" w:color="auto" w:sz="4" w:space="0"/>
              <w:right w:val="single" w:color="auto" w:sz="4" w:space="0"/>
            </w:tcBorders>
            <w:vAlign w:val="center"/>
          </w:tcPr>
          <w:p w14:paraId="6CC9F4D4">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医生可查看累计完成的图文咨询人次</w:t>
            </w:r>
          </w:p>
        </w:tc>
      </w:tr>
      <w:tr w14:paraId="13D0C747">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2A327957">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22</w:t>
            </w:r>
          </w:p>
        </w:tc>
        <w:tc>
          <w:tcPr>
            <w:tcW w:w="975" w:type="dxa"/>
            <w:vMerge w:val="continue"/>
            <w:tcBorders>
              <w:left w:val="nil"/>
              <w:right w:val="single" w:color="auto" w:sz="4" w:space="0"/>
            </w:tcBorders>
            <w:vAlign w:val="center"/>
          </w:tcPr>
          <w:p w14:paraId="2F69108B">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113B8B2D">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视频问诊人次</w:t>
            </w:r>
          </w:p>
        </w:tc>
        <w:tc>
          <w:tcPr>
            <w:tcW w:w="5454" w:type="dxa"/>
            <w:tcBorders>
              <w:top w:val="single" w:color="auto" w:sz="4" w:space="0"/>
              <w:left w:val="nil"/>
              <w:bottom w:val="single" w:color="auto" w:sz="4" w:space="0"/>
              <w:right w:val="single" w:color="auto" w:sz="4" w:space="0"/>
            </w:tcBorders>
            <w:vAlign w:val="center"/>
          </w:tcPr>
          <w:p w14:paraId="714465FC">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医生可查看累计完成的视频问诊人次</w:t>
            </w:r>
          </w:p>
        </w:tc>
      </w:tr>
      <w:tr w14:paraId="479BB7C2">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67319DB7">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23</w:t>
            </w:r>
          </w:p>
        </w:tc>
        <w:tc>
          <w:tcPr>
            <w:tcW w:w="975" w:type="dxa"/>
            <w:vMerge w:val="continue"/>
            <w:tcBorders>
              <w:left w:val="nil"/>
              <w:right w:val="single" w:color="auto" w:sz="4" w:space="0"/>
            </w:tcBorders>
            <w:vAlign w:val="center"/>
          </w:tcPr>
          <w:p w14:paraId="2DF2FF2E">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30DFCD41">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我的排班</w:t>
            </w:r>
          </w:p>
        </w:tc>
        <w:tc>
          <w:tcPr>
            <w:tcW w:w="5454" w:type="dxa"/>
            <w:tcBorders>
              <w:top w:val="single" w:color="auto" w:sz="4" w:space="0"/>
              <w:left w:val="nil"/>
              <w:bottom w:val="single" w:color="auto" w:sz="4" w:space="0"/>
              <w:right w:val="single" w:color="auto" w:sz="4" w:space="0"/>
            </w:tcBorders>
            <w:vAlign w:val="center"/>
          </w:tcPr>
          <w:p w14:paraId="37B0E0AD">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医生可在工作站中查看自己的排班信息按月排班展示；</w:t>
            </w:r>
          </w:p>
        </w:tc>
      </w:tr>
      <w:tr w14:paraId="400E64BB">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21833B9A">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24</w:t>
            </w:r>
          </w:p>
        </w:tc>
        <w:tc>
          <w:tcPr>
            <w:tcW w:w="975" w:type="dxa"/>
            <w:vMerge w:val="continue"/>
            <w:tcBorders>
              <w:left w:val="nil"/>
              <w:right w:val="single" w:color="auto" w:sz="4" w:space="0"/>
            </w:tcBorders>
            <w:vAlign w:val="center"/>
          </w:tcPr>
          <w:p w14:paraId="0611F7B3">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6194A444">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快捷回复模板</w:t>
            </w:r>
          </w:p>
        </w:tc>
        <w:tc>
          <w:tcPr>
            <w:tcW w:w="5454" w:type="dxa"/>
            <w:tcBorders>
              <w:top w:val="single" w:color="auto" w:sz="4" w:space="0"/>
              <w:left w:val="nil"/>
              <w:bottom w:val="single" w:color="auto" w:sz="4" w:space="0"/>
              <w:right w:val="single" w:color="auto" w:sz="4" w:space="0"/>
            </w:tcBorders>
            <w:vAlign w:val="center"/>
          </w:tcPr>
          <w:p w14:paraId="5C646B38">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医生可维护模板，在与患者对话过程中使用回复模板，快速给出响应</w:t>
            </w:r>
          </w:p>
        </w:tc>
      </w:tr>
      <w:tr w14:paraId="2ABCC3B3">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21255B87">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25</w:t>
            </w:r>
          </w:p>
        </w:tc>
        <w:tc>
          <w:tcPr>
            <w:tcW w:w="975" w:type="dxa"/>
            <w:vMerge w:val="continue"/>
            <w:tcBorders>
              <w:left w:val="nil"/>
              <w:right w:val="single" w:color="auto" w:sz="4" w:space="0"/>
            </w:tcBorders>
            <w:vAlign w:val="center"/>
          </w:tcPr>
          <w:p w14:paraId="7B80BA62">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1B94DB89">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我的名片</w:t>
            </w:r>
          </w:p>
        </w:tc>
        <w:tc>
          <w:tcPr>
            <w:tcW w:w="5454" w:type="dxa"/>
            <w:tcBorders>
              <w:top w:val="single" w:color="auto" w:sz="4" w:space="0"/>
              <w:left w:val="nil"/>
              <w:bottom w:val="single" w:color="auto" w:sz="4" w:space="0"/>
              <w:right w:val="single" w:color="auto" w:sz="4" w:space="0"/>
            </w:tcBorders>
            <w:vAlign w:val="center"/>
          </w:tcPr>
          <w:p w14:paraId="106D6CFA">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医生看查看自己的二维码名片，并分享给患者进行图文、视频预约</w:t>
            </w:r>
          </w:p>
        </w:tc>
      </w:tr>
      <w:tr w14:paraId="0AD475E3">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221E71CA">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26</w:t>
            </w:r>
          </w:p>
        </w:tc>
        <w:tc>
          <w:tcPr>
            <w:tcW w:w="975" w:type="dxa"/>
            <w:vMerge w:val="continue"/>
            <w:tcBorders>
              <w:left w:val="nil"/>
              <w:right w:val="single" w:color="auto" w:sz="4" w:space="0"/>
            </w:tcBorders>
            <w:vAlign w:val="center"/>
          </w:tcPr>
          <w:p w14:paraId="168A3450">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2371AE52">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我的科室</w:t>
            </w:r>
          </w:p>
        </w:tc>
        <w:tc>
          <w:tcPr>
            <w:tcW w:w="5454" w:type="dxa"/>
            <w:tcBorders>
              <w:top w:val="single" w:color="auto" w:sz="4" w:space="0"/>
              <w:left w:val="nil"/>
              <w:bottom w:val="single" w:color="auto" w:sz="4" w:space="0"/>
              <w:right w:val="single" w:color="auto" w:sz="4" w:space="0"/>
            </w:tcBorders>
            <w:vAlign w:val="center"/>
          </w:tcPr>
          <w:p w14:paraId="74844248">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如医生多点执业，有多个诊疗科室，医生可在此切换科室登录查看预约患者</w:t>
            </w:r>
          </w:p>
        </w:tc>
      </w:tr>
      <w:tr w14:paraId="14D9F748">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6A0F9F49">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27</w:t>
            </w:r>
          </w:p>
        </w:tc>
        <w:tc>
          <w:tcPr>
            <w:tcW w:w="975" w:type="dxa"/>
            <w:vMerge w:val="continue"/>
            <w:tcBorders>
              <w:left w:val="nil"/>
              <w:right w:val="single" w:color="auto" w:sz="4" w:space="0"/>
            </w:tcBorders>
            <w:vAlign w:val="center"/>
          </w:tcPr>
          <w:p w14:paraId="4BA76832">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4B396AFE">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帮助与反馈</w:t>
            </w:r>
          </w:p>
        </w:tc>
        <w:tc>
          <w:tcPr>
            <w:tcW w:w="5454" w:type="dxa"/>
            <w:tcBorders>
              <w:top w:val="single" w:color="auto" w:sz="4" w:space="0"/>
              <w:left w:val="nil"/>
              <w:bottom w:val="single" w:color="auto" w:sz="4" w:space="0"/>
              <w:right w:val="single" w:color="auto" w:sz="4" w:space="0"/>
            </w:tcBorders>
            <w:vAlign w:val="center"/>
          </w:tcPr>
          <w:p w14:paraId="2BA594D1">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医生可查看操作帮助说明，如不能解决问题，可提交反馈或联系在线客服</w:t>
            </w:r>
          </w:p>
        </w:tc>
      </w:tr>
      <w:tr w14:paraId="476D52F7">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1ACBAC0C">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w:t>
            </w:r>
          </w:p>
        </w:tc>
        <w:tc>
          <w:tcPr>
            <w:tcW w:w="975" w:type="dxa"/>
            <w:vMerge w:val="restart"/>
            <w:tcBorders>
              <w:top w:val="single" w:color="auto" w:sz="4" w:space="0"/>
              <w:left w:val="nil"/>
              <w:right w:val="single" w:color="auto" w:sz="4" w:space="0"/>
            </w:tcBorders>
            <w:vAlign w:val="center"/>
          </w:tcPr>
          <w:p w14:paraId="7142EA28">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医生工作站</w:t>
            </w:r>
          </w:p>
        </w:tc>
        <w:tc>
          <w:tcPr>
            <w:tcW w:w="1437" w:type="dxa"/>
            <w:tcBorders>
              <w:top w:val="single" w:color="auto" w:sz="4" w:space="0"/>
              <w:left w:val="nil"/>
              <w:bottom w:val="single" w:color="auto" w:sz="4" w:space="0"/>
              <w:right w:val="single" w:color="auto" w:sz="4" w:space="0"/>
            </w:tcBorders>
            <w:vAlign w:val="center"/>
          </w:tcPr>
          <w:p w14:paraId="0626A593">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预约就诊</w:t>
            </w:r>
          </w:p>
        </w:tc>
        <w:tc>
          <w:tcPr>
            <w:tcW w:w="5454" w:type="dxa"/>
            <w:tcBorders>
              <w:top w:val="single" w:color="auto" w:sz="4" w:space="0"/>
              <w:left w:val="nil"/>
              <w:bottom w:val="single" w:color="auto" w:sz="4" w:space="0"/>
              <w:right w:val="single" w:color="auto" w:sz="4" w:space="0"/>
            </w:tcBorders>
            <w:vAlign w:val="center"/>
          </w:tcPr>
          <w:p w14:paraId="6F0C27DD">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患者可按医生排班时段预约就诊。</w:t>
            </w:r>
          </w:p>
        </w:tc>
      </w:tr>
      <w:tr w14:paraId="3D45C543">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1B20E78E">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2</w:t>
            </w:r>
          </w:p>
        </w:tc>
        <w:tc>
          <w:tcPr>
            <w:tcW w:w="975" w:type="dxa"/>
            <w:vMerge w:val="continue"/>
            <w:tcBorders>
              <w:left w:val="nil"/>
              <w:right w:val="single" w:color="auto" w:sz="4" w:space="0"/>
            </w:tcBorders>
            <w:vAlign w:val="center"/>
          </w:tcPr>
          <w:p w14:paraId="51991705">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57BABB55">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视频看诊</w:t>
            </w:r>
          </w:p>
        </w:tc>
        <w:tc>
          <w:tcPr>
            <w:tcW w:w="5454" w:type="dxa"/>
            <w:tcBorders>
              <w:top w:val="single" w:color="auto" w:sz="4" w:space="0"/>
              <w:left w:val="nil"/>
              <w:bottom w:val="single" w:color="auto" w:sz="4" w:space="0"/>
              <w:right w:val="single" w:color="auto" w:sz="4" w:space="0"/>
            </w:tcBorders>
            <w:vAlign w:val="center"/>
          </w:tcPr>
          <w:p w14:paraId="59B09285">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查看视频问诊患者提交的问题单，进行接诊、拒绝接诊服务</w:t>
            </w:r>
          </w:p>
        </w:tc>
      </w:tr>
      <w:tr w14:paraId="55BA9781">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2B1FC4AE">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3</w:t>
            </w:r>
          </w:p>
        </w:tc>
        <w:tc>
          <w:tcPr>
            <w:tcW w:w="975" w:type="dxa"/>
            <w:vMerge w:val="continue"/>
            <w:tcBorders>
              <w:left w:val="nil"/>
              <w:right w:val="single" w:color="auto" w:sz="4" w:space="0"/>
            </w:tcBorders>
            <w:vAlign w:val="center"/>
          </w:tcPr>
          <w:p w14:paraId="64C77239">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43F4041A">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历史查询</w:t>
            </w:r>
          </w:p>
        </w:tc>
        <w:tc>
          <w:tcPr>
            <w:tcW w:w="5454" w:type="dxa"/>
            <w:tcBorders>
              <w:top w:val="single" w:color="auto" w:sz="4" w:space="0"/>
              <w:left w:val="nil"/>
              <w:bottom w:val="single" w:color="auto" w:sz="4" w:space="0"/>
              <w:right w:val="single" w:color="auto" w:sz="4" w:space="0"/>
            </w:tcBorders>
            <w:vAlign w:val="center"/>
          </w:tcPr>
          <w:p w14:paraId="7E388DDF">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查看患者历史就诊信息</w:t>
            </w:r>
          </w:p>
        </w:tc>
      </w:tr>
      <w:tr w14:paraId="01199EC8">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696B24E9">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4</w:t>
            </w:r>
          </w:p>
        </w:tc>
        <w:tc>
          <w:tcPr>
            <w:tcW w:w="975" w:type="dxa"/>
            <w:vMerge w:val="continue"/>
            <w:tcBorders>
              <w:left w:val="nil"/>
              <w:right w:val="single" w:color="auto" w:sz="4" w:space="0"/>
            </w:tcBorders>
            <w:vAlign w:val="center"/>
          </w:tcPr>
          <w:p w14:paraId="240CA0CC">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6AAF68EE">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医嘱查询</w:t>
            </w:r>
          </w:p>
        </w:tc>
        <w:tc>
          <w:tcPr>
            <w:tcW w:w="5454" w:type="dxa"/>
            <w:tcBorders>
              <w:top w:val="single" w:color="auto" w:sz="4" w:space="0"/>
              <w:left w:val="nil"/>
              <w:bottom w:val="single" w:color="auto" w:sz="4" w:space="0"/>
              <w:right w:val="single" w:color="auto" w:sz="4" w:space="0"/>
            </w:tcBorders>
            <w:vAlign w:val="center"/>
          </w:tcPr>
          <w:p w14:paraId="725E5B71">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查看患者既往医嘱信息，进行费用统计，按照生命周期进行展示医嘱执行记录</w:t>
            </w:r>
          </w:p>
        </w:tc>
      </w:tr>
      <w:tr w14:paraId="6E4E86A5">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1C9A96B0">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5</w:t>
            </w:r>
          </w:p>
        </w:tc>
        <w:tc>
          <w:tcPr>
            <w:tcW w:w="975" w:type="dxa"/>
            <w:vMerge w:val="continue"/>
            <w:tcBorders>
              <w:left w:val="nil"/>
              <w:right w:val="single" w:color="auto" w:sz="4" w:space="0"/>
            </w:tcBorders>
            <w:vAlign w:val="center"/>
          </w:tcPr>
          <w:p w14:paraId="689B27DA">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7E89D983">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检查报告</w:t>
            </w:r>
          </w:p>
        </w:tc>
        <w:tc>
          <w:tcPr>
            <w:tcW w:w="5454" w:type="dxa"/>
            <w:tcBorders>
              <w:top w:val="single" w:color="auto" w:sz="4" w:space="0"/>
              <w:left w:val="nil"/>
              <w:bottom w:val="single" w:color="auto" w:sz="4" w:space="0"/>
              <w:right w:val="single" w:color="auto" w:sz="4" w:space="0"/>
            </w:tcBorders>
            <w:vAlign w:val="center"/>
          </w:tcPr>
          <w:p w14:paraId="6CB28E16">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查看患者的检查报告信息</w:t>
            </w:r>
          </w:p>
        </w:tc>
      </w:tr>
      <w:tr w14:paraId="60F6C70F">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7A1C8C22">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6</w:t>
            </w:r>
          </w:p>
        </w:tc>
        <w:tc>
          <w:tcPr>
            <w:tcW w:w="975" w:type="dxa"/>
            <w:vMerge w:val="continue"/>
            <w:tcBorders>
              <w:left w:val="nil"/>
              <w:right w:val="single" w:color="auto" w:sz="4" w:space="0"/>
            </w:tcBorders>
            <w:vAlign w:val="center"/>
          </w:tcPr>
          <w:p w14:paraId="5000B872">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1AED8C07">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检验结果</w:t>
            </w:r>
          </w:p>
        </w:tc>
        <w:tc>
          <w:tcPr>
            <w:tcW w:w="5454" w:type="dxa"/>
            <w:tcBorders>
              <w:top w:val="single" w:color="auto" w:sz="4" w:space="0"/>
              <w:left w:val="nil"/>
              <w:bottom w:val="single" w:color="auto" w:sz="4" w:space="0"/>
              <w:right w:val="single" w:color="auto" w:sz="4" w:space="0"/>
            </w:tcBorders>
            <w:vAlign w:val="center"/>
          </w:tcPr>
          <w:p w14:paraId="329B4081">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查看患者的检验结果信息</w:t>
            </w:r>
          </w:p>
        </w:tc>
      </w:tr>
      <w:tr w14:paraId="5D6F95AD">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3E05CE21">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7</w:t>
            </w:r>
          </w:p>
        </w:tc>
        <w:tc>
          <w:tcPr>
            <w:tcW w:w="975" w:type="dxa"/>
            <w:vMerge w:val="continue"/>
            <w:tcBorders>
              <w:left w:val="nil"/>
              <w:right w:val="single" w:color="auto" w:sz="4" w:space="0"/>
            </w:tcBorders>
            <w:vAlign w:val="center"/>
          </w:tcPr>
          <w:p w14:paraId="58F184DC">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19041963">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电子病历</w:t>
            </w:r>
          </w:p>
        </w:tc>
        <w:tc>
          <w:tcPr>
            <w:tcW w:w="5454" w:type="dxa"/>
            <w:tcBorders>
              <w:top w:val="single" w:color="auto" w:sz="4" w:space="0"/>
              <w:left w:val="nil"/>
              <w:bottom w:val="single" w:color="auto" w:sz="4" w:space="0"/>
              <w:right w:val="single" w:color="auto" w:sz="4" w:space="0"/>
            </w:tcBorders>
            <w:vAlign w:val="center"/>
          </w:tcPr>
          <w:p w14:paraId="2D8EEDF4">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在</w:t>
            </w:r>
            <w:r>
              <w:rPr>
                <w:rFonts w:asciiTheme="minorEastAsia" w:hAnsiTheme="minorEastAsia" w:eastAsiaTheme="minorEastAsia"/>
                <w:sz w:val="18"/>
                <w:szCs w:val="18"/>
              </w:rPr>
              <w:t>WEB</w:t>
            </w:r>
            <w:r>
              <w:rPr>
                <w:rFonts w:hint="eastAsia" w:asciiTheme="minorEastAsia" w:hAnsiTheme="minorEastAsia" w:eastAsiaTheme="minorEastAsia"/>
                <w:sz w:val="18"/>
                <w:szCs w:val="18"/>
              </w:rPr>
              <w:t>端可进行电子病历模板配置</w:t>
            </w:r>
          </w:p>
        </w:tc>
      </w:tr>
      <w:tr w14:paraId="642D2DA6">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07B6A26B">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8</w:t>
            </w:r>
          </w:p>
        </w:tc>
        <w:tc>
          <w:tcPr>
            <w:tcW w:w="975" w:type="dxa"/>
            <w:vMerge w:val="continue"/>
            <w:tcBorders>
              <w:left w:val="nil"/>
              <w:right w:val="single" w:color="auto" w:sz="4" w:space="0"/>
            </w:tcBorders>
            <w:vAlign w:val="center"/>
          </w:tcPr>
          <w:p w14:paraId="15B172FA">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05A74B20">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电子处方</w:t>
            </w:r>
          </w:p>
        </w:tc>
        <w:tc>
          <w:tcPr>
            <w:tcW w:w="5454" w:type="dxa"/>
            <w:tcBorders>
              <w:top w:val="single" w:color="auto" w:sz="4" w:space="0"/>
              <w:left w:val="nil"/>
              <w:bottom w:val="single" w:color="auto" w:sz="4" w:space="0"/>
              <w:right w:val="single" w:color="auto" w:sz="4" w:space="0"/>
            </w:tcBorders>
            <w:vAlign w:val="center"/>
          </w:tcPr>
          <w:p w14:paraId="1664A0E6">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医生在</w:t>
            </w:r>
            <w:r>
              <w:rPr>
                <w:rFonts w:asciiTheme="minorEastAsia" w:hAnsiTheme="minorEastAsia" w:eastAsiaTheme="minorEastAsia"/>
                <w:sz w:val="18"/>
                <w:szCs w:val="18"/>
              </w:rPr>
              <w:t>WEB</w:t>
            </w:r>
            <w:r>
              <w:rPr>
                <w:rFonts w:hint="eastAsia" w:asciiTheme="minorEastAsia" w:hAnsiTheme="minorEastAsia" w:eastAsiaTheme="minorEastAsia"/>
                <w:sz w:val="18"/>
                <w:szCs w:val="18"/>
              </w:rPr>
              <w:t>端针对于处方进行相应的操作</w:t>
            </w:r>
          </w:p>
        </w:tc>
      </w:tr>
      <w:tr w14:paraId="36F49FF0">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6118D139">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9</w:t>
            </w:r>
          </w:p>
        </w:tc>
        <w:tc>
          <w:tcPr>
            <w:tcW w:w="975" w:type="dxa"/>
            <w:vMerge w:val="continue"/>
            <w:tcBorders>
              <w:left w:val="nil"/>
              <w:right w:val="single" w:color="auto" w:sz="4" w:space="0"/>
            </w:tcBorders>
            <w:vAlign w:val="center"/>
          </w:tcPr>
          <w:p w14:paraId="0D433253">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48EF0798">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收费</w:t>
            </w:r>
          </w:p>
        </w:tc>
        <w:tc>
          <w:tcPr>
            <w:tcW w:w="5454" w:type="dxa"/>
            <w:tcBorders>
              <w:top w:val="single" w:color="auto" w:sz="4" w:space="0"/>
              <w:left w:val="nil"/>
              <w:bottom w:val="single" w:color="auto" w:sz="4" w:space="0"/>
              <w:right w:val="single" w:color="auto" w:sz="4" w:space="0"/>
            </w:tcBorders>
            <w:vAlign w:val="center"/>
          </w:tcPr>
          <w:p w14:paraId="78A97D11">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处方审核完成后，患者可在手机，进行支付</w:t>
            </w:r>
          </w:p>
        </w:tc>
      </w:tr>
      <w:tr w14:paraId="69E8E748">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7DBAB946">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10</w:t>
            </w:r>
          </w:p>
        </w:tc>
        <w:tc>
          <w:tcPr>
            <w:tcW w:w="975" w:type="dxa"/>
            <w:vMerge w:val="continue"/>
            <w:tcBorders>
              <w:left w:val="nil"/>
              <w:right w:val="single" w:color="auto" w:sz="4" w:space="0"/>
            </w:tcBorders>
            <w:vAlign w:val="center"/>
          </w:tcPr>
          <w:p w14:paraId="1FB32577">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3454B806">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医嘱录入</w:t>
            </w:r>
          </w:p>
        </w:tc>
        <w:tc>
          <w:tcPr>
            <w:tcW w:w="5454" w:type="dxa"/>
            <w:tcBorders>
              <w:top w:val="single" w:color="auto" w:sz="4" w:space="0"/>
              <w:left w:val="nil"/>
              <w:bottom w:val="single" w:color="auto" w:sz="4" w:space="0"/>
              <w:right w:val="single" w:color="auto" w:sz="4" w:space="0"/>
            </w:tcBorders>
            <w:vAlign w:val="center"/>
          </w:tcPr>
          <w:p w14:paraId="37006B53">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视频问诊过程中，根据患者病情，病症，病状，合理有效的开具处方，使用历史处方、处方模板、医嘱套快速录入；包含西药、中草药、检查、检验信息录入</w:t>
            </w:r>
          </w:p>
        </w:tc>
      </w:tr>
      <w:tr w14:paraId="4547585E">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7C629C45">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11</w:t>
            </w:r>
          </w:p>
        </w:tc>
        <w:tc>
          <w:tcPr>
            <w:tcW w:w="975" w:type="dxa"/>
            <w:vMerge w:val="continue"/>
            <w:tcBorders>
              <w:left w:val="nil"/>
              <w:right w:val="single" w:color="auto" w:sz="4" w:space="0"/>
            </w:tcBorders>
            <w:vAlign w:val="center"/>
          </w:tcPr>
          <w:p w14:paraId="1350293D">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0B6434FD">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医嘱模板配置</w:t>
            </w:r>
          </w:p>
        </w:tc>
        <w:tc>
          <w:tcPr>
            <w:tcW w:w="5454" w:type="dxa"/>
            <w:tcBorders>
              <w:top w:val="single" w:color="auto" w:sz="4" w:space="0"/>
              <w:left w:val="nil"/>
              <w:bottom w:val="single" w:color="auto" w:sz="4" w:space="0"/>
              <w:right w:val="single" w:color="auto" w:sz="4" w:space="0"/>
            </w:tcBorders>
            <w:vAlign w:val="center"/>
          </w:tcPr>
          <w:p w14:paraId="1FC6AC16">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医生通过工作站可设置医嘱模板，在医嘱录入时，通过模板选择医嘱</w:t>
            </w:r>
          </w:p>
        </w:tc>
      </w:tr>
      <w:tr w14:paraId="3E26759D">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1340C3CD">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12</w:t>
            </w:r>
          </w:p>
        </w:tc>
        <w:tc>
          <w:tcPr>
            <w:tcW w:w="975" w:type="dxa"/>
            <w:vMerge w:val="continue"/>
            <w:tcBorders>
              <w:left w:val="nil"/>
              <w:right w:val="single" w:color="auto" w:sz="4" w:space="0"/>
            </w:tcBorders>
            <w:vAlign w:val="center"/>
          </w:tcPr>
          <w:p w14:paraId="59C4C682">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231DD1E0">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诊断模板维护</w:t>
            </w:r>
          </w:p>
        </w:tc>
        <w:tc>
          <w:tcPr>
            <w:tcW w:w="5454" w:type="dxa"/>
            <w:tcBorders>
              <w:top w:val="single" w:color="auto" w:sz="4" w:space="0"/>
              <w:left w:val="nil"/>
              <w:bottom w:val="single" w:color="auto" w:sz="4" w:space="0"/>
              <w:right w:val="single" w:color="auto" w:sz="4" w:space="0"/>
            </w:tcBorders>
            <w:vAlign w:val="center"/>
          </w:tcPr>
          <w:p w14:paraId="62807D07">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医生通过工作站可维护诊断模板，在诊断录入时，通过模板选择诊断</w:t>
            </w:r>
          </w:p>
        </w:tc>
      </w:tr>
      <w:tr w14:paraId="1EACFA80">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5A22C92E">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13</w:t>
            </w:r>
          </w:p>
        </w:tc>
        <w:tc>
          <w:tcPr>
            <w:tcW w:w="975" w:type="dxa"/>
            <w:vMerge w:val="continue"/>
            <w:tcBorders>
              <w:left w:val="nil"/>
              <w:right w:val="single" w:color="auto" w:sz="4" w:space="0"/>
            </w:tcBorders>
            <w:vAlign w:val="center"/>
          </w:tcPr>
          <w:p w14:paraId="0B910C7C">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75592F43">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病历模板维护</w:t>
            </w:r>
          </w:p>
        </w:tc>
        <w:tc>
          <w:tcPr>
            <w:tcW w:w="5454" w:type="dxa"/>
            <w:tcBorders>
              <w:top w:val="single" w:color="auto" w:sz="4" w:space="0"/>
              <w:left w:val="nil"/>
              <w:bottom w:val="single" w:color="auto" w:sz="4" w:space="0"/>
              <w:right w:val="single" w:color="auto" w:sz="4" w:space="0"/>
            </w:tcBorders>
            <w:vAlign w:val="center"/>
          </w:tcPr>
          <w:p w14:paraId="1262B2A2">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医生通过工作站可维护病历模板，在病历录入时，通过模板录入病历</w:t>
            </w:r>
          </w:p>
        </w:tc>
      </w:tr>
      <w:tr w14:paraId="48E779A3">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2EF24CE2">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14</w:t>
            </w:r>
          </w:p>
        </w:tc>
        <w:tc>
          <w:tcPr>
            <w:tcW w:w="975" w:type="dxa"/>
            <w:vMerge w:val="continue"/>
            <w:tcBorders>
              <w:left w:val="nil"/>
              <w:right w:val="single" w:color="auto" w:sz="4" w:space="0"/>
            </w:tcBorders>
            <w:vAlign w:val="center"/>
          </w:tcPr>
          <w:p w14:paraId="418A9F91">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40BEB34B">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处方流转/审核/发药</w:t>
            </w:r>
          </w:p>
        </w:tc>
        <w:tc>
          <w:tcPr>
            <w:tcW w:w="5454" w:type="dxa"/>
            <w:tcBorders>
              <w:top w:val="single" w:color="auto" w:sz="4" w:space="0"/>
              <w:left w:val="nil"/>
              <w:bottom w:val="single" w:color="auto" w:sz="4" w:space="0"/>
              <w:right w:val="single" w:color="auto" w:sz="4" w:space="0"/>
            </w:tcBorders>
            <w:vAlign w:val="center"/>
          </w:tcPr>
          <w:p w14:paraId="2747A9D7">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平台认证药师可在线审核处方，审核通过的流转至下一环节，审核不通过的处方退回至开方医生。</w:t>
            </w:r>
          </w:p>
        </w:tc>
      </w:tr>
      <w:tr w14:paraId="354AF472">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5631CA78">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15</w:t>
            </w:r>
          </w:p>
        </w:tc>
        <w:tc>
          <w:tcPr>
            <w:tcW w:w="975" w:type="dxa"/>
            <w:vMerge w:val="continue"/>
            <w:tcBorders>
              <w:left w:val="nil"/>
              <w:right w:val="single" w:color="auto" w:sz="4" w:space="0"/>
            </w:tcBorders>
            <w:vAlign w:val="center"/>
          </w:tcPr>
          <w:p w14:paraId="3B319CFF">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276B76BD">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申请单录入</w:t>
            </w:r>
          </w:p>
        </w:tc>
        <w:tc>
          <w:tcPr>
            <w:tcW w:w="5454" w:type="dxa"/>
            <w:tcBorders>
              <w:top w:val="single" w:color="auto" w:sz="4" w:space="0"/>
              <w:left w:val="nil"/>
              <w:bottom w:val="single" w:color="auto" w:sz="4" w:space="0"/>
              <w:right w:val="single" w:color="auto" w:sz="4" w:space="0"/>
            </w:tcBorders>
            <w:vAlign w:val="center"/>
          </w:tcPr>
          <w:p w14:paraId="161AF832">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医生在互联网给病人开具检查、检验申请单项目</w:t>
            </w:r>
          </w:p>
        </w:tc>
      </w:tr>
      <w:tr w14:paraId="4A2BD1C7">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140DBFDE">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16</w:t>
            </w:r>
          </w:p>
        </w:tc>
        <w:tc>
          <w:tcPr>
            <w:tcW w:w="975" w:type="dxa"/>
            <w:vMerge w:val="continue"/>
            <w:tcBorders>
              <w:left w:val="nil"/>
              <w:right w:val="single" w:color="auto" w:sz="4" w:space="0"/>
            </w:tcBorders>
            <w:vAlign w:val="center"/>
          </w:tcPr>
          <w:p w14:paraId="0E0D3C7C">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25E76B37">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处方签名</w:t>
            </w:r>
          </w:p>
        </w:tc>
        <w:tc>
          <w:tcPr>
            <w:tcW w:w="5454" w:type="dxa"/>
            <w:tcBorders>
              <w:top w:val="single" w:color="auto" w:sz="4" w:space="0"/>
              <w:left w:val="nil"/>
              <w:bottom w:val="single" w:color="auto" w:sz="4" w:space="0"/>
              <w:right w:val="single" w:color="auto" w:sz="4" w:space="0"/>
            </w:tcBorders>
            <w:vAlign w:val="center"/>
          </w:tcPr>
          <w:p w14:paraId="6AE2F08C">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医生处方开具完成并确认后，系统提示进行电子签名，签名完成后药房可对处方进行审核</w:t>
            </w:r>
          </w:p>
        </w:tc>
      </w:tr>
      <w:tr w14:paraId="497B9911">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74B6FD6E">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17</w:t>
            </w:r>
          </w:p>
        </w:tc>
        <w:tc>
          <w:tcPr>
            <w:tcW w:w="975" w:type="dxa"/>
            <w:vMerge w:val="continue"/>
            <w:tcBorders>
              <w:left w:val="nil"/>
              <w:right w:val="single" w:color="auto" w:sz="4" w:space="0"/>
            </w:tcBorders>
            <w:vAlign w:val="center"/>
          </w:tcPr>
          <w:p w14:paraId="06BE59C2">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279B718C">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处方审核</w:t>
            </w:r>
          </w:p>
        </w:tc>
        <w:tc>
          <w:tcPr>
            <w:tcW w:w="5454" w:type="dxa"/>
            <w:tcBorders>
              <w:top w:val="single" w:color="auto" w:sz="4" w:space="0"/>
              <w:left w:val="nil"/>
              <w:bottom w:val="single" w:color="auto" w:sz="4" w:space="0"/>
              <w:right w:val="single" w:color="auto" w:sz="4" w:space="0"/>
            </w:tcBorders>
            <w:vAlign w:val="center"/>
          </w:tcPr>
          <w:p w14:paraId="32A42E90">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药房对医生已签名的处方进行审核，审核通过可发药，审核不通过医生可进行申诉、接受拒绝处理</w:t>
            </w:r>
          </w:p>
        </w:tc>
      </w:tr>
      <w:tr w14:paraId="748623DB">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2BF254B5">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18</w:t>
            </w:r>
          </w:p>
        </w:tc>
        <w:tc>
          <w:tcPr>
            <w:tcW w:w="975" w:type="dxa"/>
            <w:vMerge w:val="continue"/>
            <w:tcBorders>
              <w:left w:val="nil"/>
              <w:right w:val="single" w:color="auto" w:sz="4" w:space="0"/>
            </w:tcBorders>
            <w:vAlign w:val="center"/>
          </w:tcPr>
          <w:p w14:paraId="07CF3BE4">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1A3F5B38">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药师审查及干预</w:t>
            </w:r>
          </w:p>
        </w:tc>
        <w:tc>
          <w:tcPr>
            <w:tcW w:w="5454" w:type="dxa"/>
            <w:tcBorders>
              <w:top w:val="single" w:color="auto" w:sz="4" w:space="0"/>
              <w:left w:val="nil"/>
              <w:bottom w:val="single" w:color="auto" w:sz="4" w:space="0"/>
              <w:right w:val="single" w:color="auto" w:sz="4" w:space="0"/>
            </w:tcBorders>
            <w:vAlign w:val="center"/>
          </w:tcPr>
          <w:p w14:paraId="708329C5">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药师对医生已签名的处方进行审查，可介入处方审核进程。</w:t>
            </w:r>
          </w:p>
        </w:tc>
      </w:tr>
      <w:tr w14:paraId="1E3E1A8C">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7ACAD930">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19</w:t>
            </w:r>
          </w:p>
        </w:tc>
        <w:tc>
          <w:tcPr>
            <w:tcW w:w="975" w:type="dxa"/>
            <w:vMerge w:val="continue"/>
            <w:tcBorders>
              <w:left w:val="nil"/>
              <w:bottom w:val="single" w:color="auto" w:sz="4" w:space="0"/>
              <w:right w:val="single" w:color="auto" w:sz="4" w:space="0"/>
            </w:tcBorders>
            <w:vAlign w:val="center"/>
          </w:tcPr>
          <w:p w14:paraId="26A81E60">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5044FCC6">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门诊日志</w:t>
            </w:r>
          </w:p>
        </w:tc>
        <w:tc>
          <w:tcPr>
            <w:tcW w:w="5454" w:type="dxa"/>
            <w:tcBorders>
              <w:top w:val="single" w:color="auto" w:sz="4" w:space="0"/>
              <w:left w:val="nil"/>
              <w:bottom w:val="single" w:color="auto" w:sz="4" w:space="0"/>
              <w:right w:val="single" w:color="auto" w:sz="4" w:space="0"/>
            </w:tcBorders>
            <w:vAlign w:val="center"/>
          </w:tcPr>
          <w:p w14:paraId="18EB9F69">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医生可查看每日工作日志，按照接诊状态查看互联网接诊人次</w:t>
            </w:r>
          </w:p>
        </w:tc>
      </w:tr>
      <w:tr w14:paraId="4B43AA61">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6D210033">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w:t>
            </w:r>
          </w:p>
        </w:tc>
        <w:tc>
          <w:tcPr>
            <w:tcW w:w="975" w:type="dxa"/>
            <w:vMerge w:val="restart"/>
            <w:tcBorders>
              <w:top w:val="single" w:color="auto" w:sz="4" w:space="0"/>
              <w:left w:val="nil"/>
              <w:right w:val="single" w:color="auto" w:sz="4" w:space="0"/>
            </w:tcBorders>
            <w:vAlign w:val="center"/>
          </w:tcPr>
          <w:p w14:paraId="4840B9C3">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bCs/>
                <w:kern w:val="0"/>
                <w:sz w:val="18"/>
                <w:szCs w:val="18"/>
              </w:rPr>
              <w:t>综合管理后台</w:t>
            </w:r>
          </w:p>
        </w:tc>
        <w:tc>
          <w:tcPr>
            <w:tcW w:w="1437" w:type="dxa"/>
            <w:tcBorders>
              <w:top w:val="single" w:color="auto" w:sz="4" w:space="0"/>
              <w:left w:val="nil"/>
              <w:bottom w:val="single" w:color="auto" w:sz="4" w:space="0"/>
              <w:right w:val="single" w:color="auto" w:sz="4" w:space="0"/>
            </w:tcBorders>
            <w:vAlign w:val="center"/>
          </w:tcPr>
          <w:p w14:paraId="2FD2E68B">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菜单管理</w:t>
            </w:r>
          </w:p>
        </w:tc>
        <w:tc>
          <w:tcPr>
            <w:tcW w:w="5454" w:type="dxa"/>
            <w:tcBorders>
              <w:top w:val="single" w:color="auto" w:sz="4" w:space="0"/>
              <w:left w:val="nil"/>
              <w:bottom w:val="single" w:color="auto" w:sz="4" w:space="0"/>
              <w:right w:val="single" w:color="auto" w:sz="4" w:space="0"/>
            </w:tcBorders>
            <w:vAlign w:val="center"/>
          </w:tcPr>
          <w:p w14:paraId="7B8B2BD9">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可添加、编辑、删除系统菜单，可配置菜单的内外部链接地址，实现功能导航、外部应用、站点的管理</w:t>
            </w:r>
          </w:p>
        </w:tc>
      </w:tr>
      <w:tr w14:paraId="161B3BE4">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44484FCC">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2</w:t>
            </w:r>
          </w:p>
        </w:tc>
        <w:tc>
          <w:tcPr>
            <w:tcW w:w="975" w:type="dxa"/>
            <w:vMerge w:val="continue"/>
            <w:tcBorders>
              <w:left w:val="nil"/>
              <w:right w:val="single" w:color="auto" w:sz="4" w:space="0"/>
            </w:tcBorders>
            <w:vAlign w:val="center"/>
          </w:tcPr>
          <w:p w14:paraId="031BF47C">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3526F9C5">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角色管理</w:t>
            </w:r>
          </w:p>
        </w:tc>
        <w:tc>
          <w:tcPr>
            <w:tcW w:w="5454" w:type="dxa"/>
            <w:tcBorders>
              <w:top w:val="single" w:color="auto" w:sz="4" w:space="0"/>
              <w:left w:val="nil"/>
              <w:bottom w:val="single" w:color="auto" w:sz="4" w:space="0"/>
              <w:right w:val="single" w:color="auto" w:sz="4" w:space="0"/>
            </w:tcBorders>
            <w:vAlign w:val="center"/>
          </w:tcPr>
          <w:p w14:paraId="176DF4A2">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可添加、编辑、删除系统角色，并给角色配置菜单访问权限</w:t>
            </w:r>
          </w:p>
        </w:tc>
      </w:tr>
      <w:tr w14:paraId="5B774A58">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0175388D">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3</w:t>
            </w:r>
          </w:p>
        </w:tc>
        <w:tc>
          <w:tcPr>
            <w:tcW w:w="975" w:type="dxa"/>
            <w:vMerge w:val="continue"/>
            <w:tcBorders>
              <w:left w:val="nil"/>
              <w:right w:val="single" w:color="auto" w:sz="4" w:space="0"/>
            </w:tcBorders>
            <w:vAlign w:val="center"/>
          </w:tcPr>
          <w:p w14:paraId="2A0DFE72">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2E16648E">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人员管理</w:t>
            </w:r>
          </w:p>
        </w:tc>
        <w:tc>
          <w:tcPr>
            <w:tcW w:w="5454" w:type="dxa"/>
            <w:tcBorders>
              <w:top w:val="single" w:color="auto" w:sz="4" w:space="0"/>
              <w:left w:val="nil"/>
              <w:bottom w:val="single" w:color="auto" w:sz="4" w:space="0"/>
              <w:right w:val="single" w:color="auto" w:sz="4" w:space="0"/>
            </w:tcBorders>
            <w:vAlign w:val="center"/>
          </w:tcPr>
          <w:p w14:paraId="1655EE84">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选择机构添加、编辑人员信息，关联科室可通过人员类别、姓名、手机号、身份证号筛选人员</w:t>
            </w:r>
          </w:p>
        </w:tc>
      </w:tr>
      <w:tr w14:paraId="5F94C68E">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663AF7CE">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4</w:t>
            </w:r>
          </w:p>
        </w:tc>
        <w:tc>
          <w:tcPr>
            <w:tcW w:w="975" w:type="dxa"/>
            <w:vMerge w:val="continue"/>
            <w:tcBorders>
              <w:left w:val="nil"/>
              <w:right w:val="single" w:color="auto" w:sz="4" w:space="0"/>
            </w:tcBorders>
            <w:vAlign w:val="center"/>
          </w:tcPr>
          <w:p w14:paraId="1D61FB96">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66F6923A">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科室管理</w:t>
            </w:r>
          </w:p>
        </w:tc>
        <w:tc>
          <w:tcPr>
            <w:tcW w:w="5454" w:type="dxa"/>
            <w:tcBorders>
              <w:top w:val="single" w:color="auto" w:sz="4" w:space="0"/>
              <w:left w:val="nil"/>
              <w:bottom w:val="single" w:color="auto" w:sz="4" w:space="0"/>
              <w:right w:val="single" w:color="auto" w:sz="4" w:space="0"/>
            </w:tcBorders>
            <w:vAlign w:val="center"/>
          </w:tcPr>
          <w:p w14:paraId="0CF93DDD">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科室管理列表可通过机构，输入科室名称进行查询，可添加、编辑科室包含功能有停用和启用科室</w:t>
            </w:r>
          </w:p>
        </w:tc>
      </w:tr>
      <w:tr w14:paraId="46EF12E9">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74DC2A93">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5</w:t>
            </w:r>
          </w:p>
        </w:tc>
        <w:tc>
          <w:tcPr>
            <w:tcW w:w="975" w:type="dxa"/>
            <w:vMerge w:val="continue"/>
            <w:tcBorders>
              <w:left w:val="nil"/>
              <w:right w:val="single" w:color="auto" w:sz="4" w:space="0"/>
            </w:tcBorders>
            <w:vAlign w:val="center"/>
          </w:tcPr>
          <w:p w14:paraId="092F0392">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7DD85277">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审方管理</w:t>
            </w:r>
          </w:p>
        </w:tc>
        <w:tc>
          <w:tcPr>
            <w:tcW w:w="5454" w:type="dxa"/>
            <w:tcBorders>
              <w:top w:val="single" w:color="auto" w:sz="4" w:space="0"/>
              <w:left w:val="nil"/>
              <w:bottom w:val="single" w:color="auto" w:sz="4" w:space="0"/>
              <w:right w:val="single" w:color="auto" w:sz="4" w:space="0"/>
            </w:tcBorders>
            <w:vAlign w:val="center"/>
          </w:tcPr>
          <w:p w14:paraId="28BC3202">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选择日期范围、科室、医生、审核状态进行检索，输入药品名称、诊断结果、药师名称进行检索（支持模糊查询），勾选医生已修改会过滤出医生已修改的列表，勾选问题处方会过滤有问题处方列表</w:t>
            </w:r>
          </w:p>
        </w:tc>
      </w:tr>
      <w:tr w14:paraId="5F300D7F">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6D06A1CC">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6</w:t>
            </w:r>
          </w:p>
        </w:tc>
        <w:tc>
          <w:tcPr>
            <w:tcW w:w="975" w:type="dxa"/>
            <w:vMerge w:val="continue"/>
            <w:tcBorders>
              <w:left w:val="nil"/>
              <w:right w:val="single" w:color="auto" w:sz="4" w:space="0"/>
            </w:tcBorders>
            <w:vAlign w:val="center"/>
          </w:tcPr>
          <w:p w14:paraId="3F273D03">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16649F0E">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物流管理</w:t>
            </w:r>
          </w:p>
        </w:tc>
        <w:tc>
          <w:tcPr>
            <w:tcW w:w="5454" w:type="dxa"/>
            <w:tcBorders>
              <w:top w:val="single" w:color="auto" w:sz="4" w:space="0"/>
              <w:left w:val="nil"/>
              <w:bottom w:val="single" w:color="auto" w:sz="4" w:space="0"/>
              <w:right w:val="single" w:color="auto" w:sz="4" w:space="0"/>
            </w:tcBorders>
            <w:vAlign w:val="center"/>
          </w:tcPr>
          <w:p w14:paraId="66023897">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患者在线支付药品订单后可选择自提或物流配送，并对物流信息进行管理。</w:t>
            </w:r>
          </w:p>
        </w:tc>
      </w:tr>
      <w:tr w14:paraId="382AF892">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7FC6FA6D">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7</w:t>
            </w:r>
          </w:p>
        </w:tc>
        <w:tc>
          <w:tcPr>
            <w:tcW w:w="975" w:type="dxa"/>
            <w:vMerge w:val="continue"/>
            <w:tcBorders>
              <w:left w:val="nil"/>
              <w:right w:val="single" w:color="auto" w:sz="4" w:space="0"/>
            </w:tcBorders>
            <w:vAlign w:val="center"/>
          </w:tcPr>
          <w:p w14:paraId="29E2159C">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747B114B">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在线客服</w:t>
            </w:r>
          </w:p>
        </w:tc>
        <w:tc>
          <w:tcPr>
            <w:tcW w:w="5454" w:type="dxa"/>
            <w:tcBorders>
              <w:top w:val="single" w:color="auto" w:sz="4" w:space="0"/>
              <w:left w:val="nil"/>
              <w:bottom w:val="single" w:color="auto" w:sz="4" w:space="0"/>
              <w:right w:val="single" w:color="auto" w:sz="4" w:space="0"/>
            </w:tcBorders>
            <w:vAlign w:val="center"/>
          </w:tcPr>
          <w:p w14:paraId="2947E6BA">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患者可与医院客服进行图文沟通，帮助解决患者遇到的问题</w:t>
            </w:r>
          </w:p>
        </w:tc>
      </w:tr>
      <w:tr w14:paraId="69B02495">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3C53AD7A">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8</w:t>
            </w:r>
          </w:p>
        </w:tc>
        <w:tc>
          <w:tcPr>
            <w:tcW w:w="975" w:type="dxa"/>
            <w:vMerge w:val="continue"/>
            <w:tcBorders>
              <w:left w:val="nil"/>
              <w:right w:val="single" w:color="auto" w:sz="4" w:space="0"/>
            </w:tcBorders>
            <w:vAlign w:val="center"/>
          </w:tcPr>
          <w:p w14:paraId="60A8D26C">
            <w:pPr>
              <w:widowControl/>
              <w:jc w:val="center"/>
              <w:rPr>
                <w:rFonts w:hint="eastAsia" w:asciiTheme="minorEastAsia" w:hAnsiTheme="minorEastAsia" w:eastAsiaTheme="minorEastAsia"/>
                <w:sz w:val="18"/>
                <w:szCs w:val="18"/>
              </w:rPr>
            </w:pPr>
          </w:p>
        </w:tc>
        <w:tc>
          <w:tcPr>
            <w:tcW w:w="1437" w:type="dxa"/>
            <w:vMerge w:val="restart"/>
            <w:tcBorders>
              <w:top w:val="single" w:color="auto" w:sz="4" w:space="0"/>
              <w:left w:val="nil"/>
              <w:right w:val="single" w:color="auto" w:sz="4" w:space="0"/>
            </w:tcBorders>
            <w:vAlign w:val="center"/>
          </w:tcPr>
          <w:p w14:paraId="27C91066">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运营中心</w:t>
            </w:r>
          </w:p>
        </w:tc>
        <w:tc>
          <w:tcPr>
            <w:tcW w:w="5454" w:type="dxa"/>
            <w:tcBorders>
              <w:top w:val="single" w:color="auto" w:sz="4" w:space="0"/>
              <w:left w:val="nil"/>
              <w:bottom w:val="single" w:color="auto" w:sz="4" w:space="0"/>
              <w:right w:val="single" w:color="auto" w:sz="4" w:space="0"/>
            </w:tcBorders>
            <w:vAlign w:val="center"/>
          </w:tcPr>
          <w:p w14:paraId="27966602">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可查看注册的患者和就诊患者信息，建立患者个人健康档案。</w:t>
            </w:r>
          </w:p>
        </w:tc>
      </w:tr>
      <w:tr w14:paraId="77293EEF">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3640176B">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9</w:t>
            </w:r>
          </w:p>
        </w:tc>
        <w:tc>
          <w:tcPr>
            <w:tcW w:w="975" w:type="dxa"/>
            <w:vMerge w:val="continue"/>
            <w:tcBorders>
              <w:left w:val="nil"/>
              <w:right w:val="single" w:color="auto" w:sz="4" w:space="0"/>
            </w:tcBorders>
            <w:vAlign w:val="center"/>
          </w:tcPr>
          <w:p w14:paraId="087311AB">
            <w:pPr>
              <w:widowControl/>
              <w:jc w:val="center"/>
              <w:rPr>
                <w:rFonts w:hint="eastAsia" w:asciiTheme="minorEastAsia" w:hAnsiTheme="minorEastAsia" w:eastAsiaTheme="minorEastAsia"/>
                <w:sz w:val="18"/>
                <w:szCs w:val="18"/>
              </w:rPr>
            </w:pPr>
          </w:p>
        </w:tc>
        <w:tc>
          <w:tcPr>
            <w:tcW w:w="1437" w:type="dxa"/>
            <w:vMerge w:val="continue"/>
            <w:tcBorders>
              <w:left w:val="nil"/>
              <w:right w:val="single" w:color="auto" w:sz="4" w:space="0"/>
            </w:tcBorders>
            <w:vAlign w:val="center"/>
          </w:tcPr>
          <w:p w14:paraId="7FCCE422">
            <w:pPr>
              <w:widowControl/>
              <w:jc w:val="center"/>
              <w:rPr>
                <w:rFonts w:hint="eastAsia" w:asciiTheme="minorEastAsia" w:hAnsiTheme="minorEastAsia" w:eastAsiaTheme="minorEastAsia"/>
                <w:sz w:val="18"/>
                <w:szCs w:val="18"/>
              </w:rPr>
            </w:pPr>
          </w:p>
        </w:tc>
        <w:tc>
          <w:tcPr>
            <w:tcW w:w="5454" w:type="dxa"/>
            <w:tcBorders>
              <w:top w:val="single" w:color="auto" w:sz="4" w:space="0"/>
              <w:left w:val="nil"/>
              <w:bottom w:val="single" w:color="auto" w:sz="4" w:space="0"/>
              <w:right w:val="single" w:color="auto" w:sz="4" w:space="0"/>
            </w:tcBorders>
            <w:vAlign w:val="center"/>
          </w:tcPr>
          <w:p w14:paraId="28F76F86">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可查看问诊订单、医保退款、退款查询和医生诊疗统计等信息。</w:t>
            </w:r>
          </w:p>
        </w:tc>
      </w:tr>
      <w:tr w14:paraId="42D763DD">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559933BA">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10</w:t>
            </w:r>
          </w:p>
        </w:tc>
        <w:tc>
          <w:tcPr>
            <w:tcW w:w="975" w:type="dxa"/>
            <w:vMerge w:val="continue"/>
            <w:tcBorders>
              <w:left w:val="nil"/>
              <w:right w:val="single" w:color="auto" w:sz="4" w:space="0"/>
            </w:tcBorders>
            <w:vAlign w:val="center"/>
          </w:tcPr>
          <w:p w14:paraId="46FBB1B1">
            <w:pPr>
              <w:widowControl/>
              <w:jc w:val="center"/>
              <w:rPr>
                <w:rFonts w:hint="eastAsia" w:asciiTheme="minorEastAsia" w:hAnsiTheme="minorEastAsia" w:eastAsiaTheme="minorEastAsia"/>
                <w:sz w:val="18"/>
                <w:szCs w:val="18"/>
              </w:rPr>
            </w:pPr>
          </w:p>
        </w:tc>
        <w:tc>
          <w:tcPr>
            <w:tcW w:w="1437" w:type="dxa"/>
            <w:vMerge w:val="continue"/>
            <w:tcBorders>
              <w:left w:val="nil"/>
              <w:bottom w:val="single" w:color="auto" w:sz="4" w:space="0"/>
              <w:right w:val="single" w:color="auto" w:sz="4" w:space="0"/>
            </w:tcBorders>
            <w:vAlign w:val="center"/>
          </w:tcPr>
          <w:p w14:paraId="2858608F">
            <w:pPr>
              <w:widowControl/>
              <w:jc w:val="center"/>
              <w:rPr>
                <w:rFonts w:hint="eastAsia" w:asciiTheme="minorEastAsia" w:hAnsiTheme="minorEastAsia" w:eastAsiaTheme="minorEastAsia"/>
                <w:sz w:val="18"/>
                <w:szCs w:val="18"/>
              </w:rPr>
            </w:pPr>
          </w:p>
        </w:tc>
        <w:tc>
          <w:tcPr>
            <w:tcW w:w="5454" w:type="dxa"/>
            <w:tcBorders>
              <w:top w:val="single" w:color="auto" w:sz="4" w:space="0"/>
              <w:left w:val="nil"/>
              <w:bottom w:val="single" w:color="auto" w:sz="4" w:space="0"/>
              <w:right w:val="single" w:color="auto" w:sz="4" w:space="0"/>
            </w:tcBorders>
            <w:vAlign w:val="center"/>
          </w:tcPr>
          <w:p w14:paraId="4D8D4A9A">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可对诊室的出诊时间、出诊医生、出诊诊室名称进行管理。并设置统一医嘱项、收费项、视频服务价格、图文服务价格。</w:t>
            </w:r>
          </w:p>
        </w:tc>
      </w:tr>
      <w:tr w14:paraId="48B1F019">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1BA77C6C">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11</w:t>
            </w:r>
          </w:p>
        </w:tc>
        <w:tc>
          <w:tcPr>
            <w:tcW w:w="975" w:type="dxa"/>
            <w:vMerge w:val="continue"/>
            <w:tcBorders>
              <w:left w:val="nil"/>
              <w:right w:val="single" w:color="auto" w:sz="4" w:space="0"/>
            </w:tcBorders>
            <w:vAlign w:val="center"/>
          </w:tcPr>
          <w:p w14:paraId="18AF69B8">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739B4312">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支付平台管理</w:t>
            </w:r>
          </w:p>
        </w:tc>
        <w:tc>
          <w:tcPr>
            <w:tcW w:w="5454" w:type="dxa"/>
            <w:tcBorders>
              <w:top w:val="single" w:color="auto" w:sz="4" w:space="0"/>
              <w:left w:val="nil"/>
              <w:bottom w:val="single" w:color="auto" w:sz="4" w:space="0"/>
              <w:right w:val="single" w:color="auto" w:sz="4" w:space="0"/>
            </w:tcBorders>
            <w:vAlign w:val="center"/>
          </w:tcPr>
          <w:p w14:paraId="1DE2C7B7">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线上线下患者结算采用统一支付平台管理，可汇总统一支付平台取到订单、支付、对账等数据</w:t>
            </w:r>
          </w:p>
        </w:tc>
      </w:tr>
      <w:tr w14:paraId="5DC3FA9C">
        <w:tblPrEx>
          <w:tblCellMar>
            <w:top w:w="0" w:type="dxa"/>
            <w:left w:w="108" w:type="dxa"/>
            <w:bottom w:w="0" w:type="dxa"/>
            <w:right w:w="108" w:type="dxa"/>
          </w:tblCellMar>
        </w:tblPrEx>
        <w:trPr>
          <w:trHeight w:val="300" w:hRule="atLeast"/>
        </w:trPr>
        <w:tc>
          <w:tcPr>
            <w:tcW w:w="634" w:type="dxa"/>
            <w:tcBorders>
              <w:top w:val="single" w:color="auto" w:sz="4" w:space="0"/>
              <w:left w:val="single" w:color="auto" w:sz="4" w:space="0"/>
              <w:bottom w:val="single" w:color="auto" w:sz="4" w:space="0"/>
              <w:right w:val="single" w:color="auto" w:sz="4" w:space="0"/>
            </w:tcBorders>
            <w:vAlign w:val="center"/>
          </w:tcPr>
          <w:p w14:paraId="0B9B6417">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12</w:t>
            </w:r>
          </w:p>
        </w:tc>
        <w:tc>
          <w:tcPr>
            <w:tcW w:w="975" w:type="dxa"/>
            <w:vMerge w:val="continue"/>
            <w:tcBorders>
              <w:left w:val="nil"/>
              <w:bottom w:val="single" w:color="auto" w:sz="4" w:space="0"/>
              <w:right w:val="single" w:color="auto" w:sz="4" w:space="0"/>
            </w:tcBorders>
            <w:vAlign w:val="center"/>
          </w:tcPr>
          <w:p w14:paraId="2EA4281F">
            <w:pPr>
              <w:widowControl/>
              <w:jc w:val="center"/>
              <w:rPr>
                <w:rFonts w:hint="eastAsia" w:asciiTheme="minorEastAsia" w:hAnsiTheme="minorEastAsia" w:eastAsiaTheme="minorEastAsia"/>
                <w:sz w:val="18"/>
                <w:szCs w:val="18"/>
              </w:rPr>
            </w:pPr>
          </w:p>
        </w:tc>
        <w:tc>
          <w:tcPr>
            <w:tcW w:w="1437" w:type="dxa"/>
            <w:tcBorders>
              <w:top w:val="single" w:color="auto" w:sz="4" w:space="0"/>
              <w:left w:val="nil"/>
              <w:bottom w:val="single" w:color="auto" w:sz="4" w:space="0"/>
              <w:right w:val="single" w:color="auto" w:sz="4" w:space="0"/>
            </w:tcBorders>
            <w:vAlign w:val="center"/>
          </w:tcPr>
          <w:p w14:paraId="1100E97C">
            <w:pPr>
              <w:widowControl/>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三大字典</w:t>
            </w:r>
          </w:p>
        </w:tc>
        <w:tc>
          <w:tcPr>
            <w:tcW w:w="5454" w:type="dxa"/>
            <w:tcBorders>
              <w:top w:val="single" w:color="auto" w:sz="4" w:space="0"/>
              <w:left w:val="nil"/>
              <w:bottom w:val="single" w:color="auto" w:sz="4" w:space="0"/>
              <w:right w:val="single" w:color="auto" w:sz="4" w:space="0"/>
            </w:tcBorders>
            <w:vAlign w:val="center"/>
          </w:tcPr>
          <w:p w14:paraId="1BDB070E">
            <w:pPr>
              <w:widowControl/>
              <w:jc w:val="left"/>
              <w:rPr>
                <w:rFonts w:hint="eastAsia" w:asciiTheme="minorEastAsia" w:hAnsiTheme="minorEastAsia" w:eastAsiaTheme="minorEastAsia"/>
                <w:sz w:val="18"/>
                <w:szCs w:val="18"/>
              </w:rPr>
            </w:pPr>
            <w:r>
              <w:rPr>
                <w:rFonts w:hint="eastAsia" w:asciiTheme="minorEastAsia" w:hAnsiTheme="minorEastAsia" w:eastAsiaTheme="minorEastAsia"/>
                <w:sz w:val="18"/>
                <w:szCs w:val="18"/>
              </w:rPr>
              <w:t>药品字典包含功能查询检索、启用、禁用、导出药品</w:t>
            </w:r>
          </w:p>
        </w:tc>
      </w:tr>
    </w:tbl>
    <w:p w14:paraId="396E33C2">
      <w:pPr>
        <w:spacing w:line="264" w:lineRule="auto"/>
        <w:rPr>
          <w:rFonts w:ascii="宋体"/>
          <w:b/>
          <w:bCs/>
        </w:rPr>
      </w:pPr>
    </w:p>
    <w:p w14:paraId="5EA1DA31">
      <w:pPr>
        <w:spacing w:line="264" w:lineRule="auto"/>
        <w:rPr>
          <w:rFonts w:ascii="宋体"/>
          <w:b/>
          <w:bCs/>
        </w:rPr>
      </w:pPr>
      <w:r>
        <w:rPr>
          <w:rFonts w:hint="eastAsia" w:ascii="宋体"/>
          <w:b/>
          <w:bCs/>
        </w:rPr>
        <w:t>（</w:t>
      </w:r>
      <w:r>
        <w:rPr>
          <w:rFonts w:ascii="宋体"/>
          <w:b/>
          <w:bCs/>
        </w:rPr>
        <w:t>2</w:t>
      </w:r>
      <w:r>
        <w:rPr>
          <w:rFonts w:hint="eastAsia" w:ascii="宋体"/>
          <w:b/>
          <w:bCs/>
        </w:rPr>
        <w:t>）系统配套支撑要求</w:t>
      </w:r>
    </w:p>
    <w:tbl>
      <w:tblPr>
        <w:tblStyle w:val="16"/>
        <w:tblW w:w="8500" w:type="dxa"/>
        <w:tblInd w:w="0" w:type="dxa"/>
        <w:tblLayout w:type="fixed"/>
        <w:tblCellMar>
          <w:top w:w="0" w:type="dxa"/>
          <w:left w:w="108" w:type="dxa"/>
          <w:bottom w:w="0" w:type="dxa"/>
          <w:right w:w="108" w:type="dxa"/>
        </w:tblCellMar>
      </w:tblPr>
      <w:tblGrid>
        <w:gridCol w:w="643"/>
        <w:gridCol w:w="1792"/>
        <w:gridCol w:w="4931"/>
        <w:gridCol w:w="1134"/>
      </w:tblGrid>
      <w:tr w14:paraId="40908BBA">
        <w:tblPrEx>
          <w:tblCellMar>
            <w:top w:w="0" w:type="dxa"/>
            <w:left w:w="108" w:type="dxa"/>
            <w:bottom w:w="0" w:type="dxa"/>
            <w:right w:w="108" w:type="dxa"/>
          </w:tblCellMar>
        </w:tblPrEx>
        <w:trPr>
          <w:trHeight w:val="300" w:hRule="atLeast"/>
        </w:trPr>
        <w:tc>
          <w:tcPr>
            <w:tcW w:w="64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04C93103">
            <w:pPr>
              <w:widowControl/>
              <w:jc w:val="center"/>
              <w:rPr>
                <w:rFonts w:hint="eastAsia" w:asciiTheme="minorEastAsia" w:hAnsiTheme="minorEastAsia" w:eastAsiaTheme="minorEastAsia"/>
                <w:b/>
                <w:bCs/>
                <w:kern w:val="0"/>
                <w:sz w:val="18"/>
                <w:szCs w:val="18"/>
              </w:rPr>
            </w:pPr>
            <w:r>
              <w:rPr>
                <w:rFonts w:asciiTheme="minorEastAsia" w:hAnsiTheme="minorEastAsia" w:eastAsiaTheme="minorEastAsia"/>
                <w:b/>
                <w:bCs/>
                <w:kern w:val="0"/>
                <w:sz w:val="18"/>
                <w:szCs w:val="18"/>
              </w:rPr>
              <w:t>序号</w:t>
            </w:r>
          </w:p>
        </w:tc>
        <w:tc>
          <w:tcPr>
            <w:tcW w:w="1792" w:type="dxa"/>
            <w:tcBorders>
              <w:top w:val="single" w:color="auto" w:sz="4" w:space="0"/>
              <w:left w:val="nil"/>
              <w:bottom w:val="single" w:color="auto" w:sz="4" w:space="0"/>
              <w:right w:val="single" w:color="auto" w:sz="4" w:space="0"/>
            </w:tcBorders>
            <w:shd w:val="clear" w:color="auto" w:fill="F1F1F1" w:themeFill="background1" w:themeFillShade="F2"/>
            <w:vAlign w:val="center"/>
          </w:tcPr>
          <w:p w14:paraId="7632FA2D">
            <w:pPr>
              <w:widowControl/>
              <w:jc w:val="center"/>
              <w:rPr>
                <w:rFonts w:hint="eastAsia" w:asciiTheme="minorEastAsia" w:hAnsiTheme="minorEastAsia" w:eastAsiaTheme="minorEastAsia"/>
                <w:b/>
                <w:bCs/>
                <w:kern w:val="0"/>
                <w:sz w:val="18"/>
                <w:szCs w:val="18"/>
              </w:rPr>
            </w:pPr>
            <w:r>
              <w:rPr>
                <w:rFonts w:asciiTheme="minorEastAsia" w:hAnsiTheme="minorEastAsia" w:eastAsiaTheme="minorEastAsia"/>
                <w:b/>
                <w:bCs/>
                <w:kern w:val="0"/>
                <w:sz w:val="18"/>
                <w:szCs w:val="18"/>
              </w:rPr>
              <w:t>主项</w:t>
            </w:r>
          </w:p>
        </w:tc>
        <w:tc>
          <w:tcPr>
            <w:tcW w:w="4931" w:type="dxa"/>
            <w:tcBorders>
              <w:top w:val="single" w:color="auto" w:sz="4" w:space="0"/>
              <w:left w:val="nil"/>
              <w:bottom w:val="single" w:color="auto" w:sz="4" w:space="0"/>
              <w:right w:val="single" w:color="auto" w:sz="4" w:space="0"/>
            </w:tcBorders>
            <w:shd w:val="clear" w:color="auto" w:fill="F1F1F1" w:themeFill="background1" w:themeFillShade="F2"/>
            <w:vAlign w:val="center"/>
          </w:tcPr>
          <w:p w14:paraId="039F7CFC">
            <w:pPr>
              <w:widowControl/>
              <w:jc w:val="center"/>
              <w:rPr>
                <w:rFonts w:hint="eastAsia" w:asciiTheme="minorEastAsia" w:hAnsiTheme="minorEastAsia" w:eastAsiaTheme="minorEastAsia"/>
                <w:b/>
                <w:bCs/>
                <w:kern w:val="0"/>
                <w:sz w:val="18"/>
                <w:szCs w:val="18"/>
              </w:rPr>
            </w:pPr>
            <w:r>
              <w:rPr>
                <w:rFonts w:hint="eastAsia" w:asciiTheme="minorEastAsia" w:hAnsiTheme="minorEastAsia" w:eastAsiaTheme="minorEastAsia"/>
                <w:b/>
                <w:bCs/>
                <w:sz w:val="18"/>
                <w:szCs w:val="18"/>
              </w:rPr>
              <w:t>技术参数要求</w:t>
            </w:r>
          </w:p>
        </w:tc>
        <w:tc>
          <w:tcPr>
            <w:tcW w:w="1134" w:type="dxa"/>
            <w:tcBorders>
              <w:top w:val="single" w:color="auto" w:sz="4" w:space="0"/>
              <w:left w:val="nil"/>
              <w:bottom w:val="single" w:color="auto" w:sz="4" w:space="0"/>
              <w:right w:val="single" w:color="auto" w:sz="4" w:space="0"/>
            </w:tcBorders>
            <w:shd w:val="clear" w:color="auto" w:fill="F1F1F1" w:themeFill="background1" w:themeFillShade="F2"/>
            <w:vAlign w:val="center"/>
          </w:tcPr>
          <w:p w14:paraId="0A2A8070">
            <w:pPr>
              <w:widowControl/>
              <w:jc w:val="center"/>
              <w:rPr>
                <w:rFonts w:hint="eastAsia" w:asciiTheme="minorEastAsia" w:hAnsiTheme="minorEastAsia" w:eastAsiaTheme="minorEastAsia"/>
                <w:b/>
                <w:bCs/>
                <w:kern w:val="0"/>
                <w:sz w:val="18"/>
                <w:szCs w:val="18"/>
              </w:rPr>
            </w:pPr>
            <w:r>
              <w:rPr>
                <w:rFonts w:asciiTheme="minorEastAsia" w:hAnsiTheme="minorEastAsia" w:eastAsiaTheme="minorEastAsia"/>
                <w:b/>
                <w:bCs/>
                <w:kern w:val="0"/>
                <w:sz w:val="18"/>
                <w:szCs w:val="18"/>
              </w:rPr>
              <w:t>数量</w:t>
            </w:r>
          </w:p>
        </w:tc>
      </w:tr>
      <w:tr w14:paraId="3B48FC9A">
        <w:tblPrEx>
          <w:tblCellMar>
            <w:top w:w="0" w:type="dxa"/>
            <w:left w:w="108" w:type="dxa"/>
            <w:bottom w:w="0" w:type="dxa"/>
            <w:right w:w="108" w:type="dxa"/>
          </w:tblCellMar>
        </w:tblPrEx>
        <w:trPr>
          <w:trHeight w:val="280" w:hRule="atLeast"/>
        </w:trPr>
        <w:tc>
          <w:tcPr>
            <w:tcW w:w="643" w:type="dxa"/>
            <w:tcBorders>
              <w:top w:val="single" w:color="auto" w:sz="4" w:space="0"/>
              <w:left w:val="single" w:color="auto" w:sz="4" w:space="0"/>
              <w:bottom w:val="single" w:color="auto" w:sz="4" w:space="0"/>
              <w:right w:val="single" w:color="auto" w:sz="4" w:space="0"/>
            </w:tcBorders>
            <w:vAlign w:val="center"/>
          </w:tcPr>
          <w:p w14:paraId="6583FE85">
            <w:pPr>
              <w:widowControl/>
              <w:jc w:val="center"/>
              <w:rPr>
                <w:rFonts w:hint="eastAsia" w:asciiTheme="minorEastAsia" w:hAnsiTheme="minorEastAsia" w:eastAsiaTheme="minorEastAsia"/>
                <w:kern w:val="0"/>
                <w:sz w:val="18"/>
                <w:szCs w:val="18"/>
              </w:rPr>
            </w:pPr>
            <w:r>
              <w:rPr>
                <w:rFonts w:asciiTheme="minorEastAsia" w:hAnsiTheme="minorEastAsia" w:eastAsiaTheme="minorEastAsia"/>
                <w:kern w:val="0"/>
                <w:sz w:val="18"/>
                <w:szCs w:val="18"/>
              </w:rPr>
              <w:t>1</w:t>
            </w:r>
          </w:p>
        </w:tc>
        <w:tc>
          <w:tcPr>
            <w:tcW w:w="1792" w:type="dxa"/>
            <w:tcBorders>
              <w:top w:val="single" w:color="auto" w:sz="4" w:space="0"/>
              <w:left w:val="nil"/>
              <w:bottom w:val="single" w:color="auto" w:sz="4" w:space="0"/>
              <w:right w:val="single" w:color="auto" w:sz="4" w:space="0"/>
            </w:tcBorders>
            <w:vAlign w:val="center"/>
          </w:tcPr>
          <w:p w14:paraId="539F1DF7">
            <w:pPr>
              <w:widowControl/>
              <w:jc w:val="center"/>
              <w:rPr>
                <w:rFonts w:hint="eastAsia" w:asciiTheme="minorEastAsia" w:hAnsiTheme="minorEastAsia" w:eastAsiaTheme="minorEastAsia"/>
                <w:kern w:val="0"/>
                <w:sz w:val="18"/>
                <w:szCs w:val="18"/>
              </w:rPr>
            </w:pPr>
            <w:r>
              <w:rPr>
                <w:rFonts w:hint="eastAsia" w:asciiTheme="minorEastAsia" w:hAnsiTheme="minorEastAsia" w:eastAsiaTheme="minorEastAsia"/>
                <w:kern w:val="0"/>
                <w:sz w:val="18"/>
                <w:szCs w:val="18"/>
              </w:rPr>
              <w:t>配套资源</w:t>
            </w:r>
          </w:p>
        </w:tc>
        <w:tc>
          <w:tcPr>
            <w:tcW w:w="4931" w:type="dxa"/>
            <w:tcBorders>
              <w:top w:val="single" w:color="auto" w:sz="4" w:space="0"/>
              <w:left w:val="nil"/>
              <w:bottom w:val="single" w:color="auto" w:sz="4" w:space="0"/>
              <w:right w:val="single" w:color="auto" w:sz="4" w:space="0"/>
            </w:tcBorders>
            <w:vAlign w:val="center"/>
          </w:tcPr>
          <w:p w14:paraId="272EC4A9">
            <w:pPr>
              <w:widowControl/>
              <w:jc w:val="left"/>
              <w:rPr>
                <w:rFonts w:hint="eastAsia" w:asciiTheme="minorEastAsia" w:hAnsiTheme="minorEastAsia" w:eastAsiaTheme="minorEastAsia"/>
                <w:kern w:val="0"/>
                <w:sz w:val="18"/>
                <w:szCs w:val="18"/>
              </w:rPr>
            </w:pPr>
            <w:r>
              <w:rPr>
                <w:rFonts w:hint="eastAsia" w:asciiTheme="minorEastAsia" w:hAnsiTheme="minorEastAsia" w:eastAsiaTheme="minorEastAsia"/>
                <w:kern w:val="0"/>
                <w:sz w:val="18"/>
                <w:szCs w:val="18"/>
              </w:rPr>
              <w:t>云点播资源IM专业版授权（1年）</w:t>
            </w:r>
          </w:p>
          <w:p w14:paraId="6BC3A528">
            <w:pPr>
              <w:widowControl/>
              <w:jc w:val="left"/>
              <w:rPr>
                <w:rFonts w:hint="eastAsia" w:asciiTheme="minorEastAsia" w:hAnsiTheme="minorEastAsia" w:eastAsiaTheme="minorEastAsia"/>
                <w:kern w:val="0"/>
                <w:sz w:val="18"/>
                <w:szCs w:val="18"/>
              </w:rPr>
            </w:pPr>
            <w:r>
              <w:rPr>
                <w:rFonts w:hint="eastAsia" w:asciiTheme="minorEastAsia" w:hAnsiTheme="minorEastAsia" w:eastAsiaTheme="minorEastAsia"/>
                <w:kern w:val="0"/>
                <w:sz w:val="18"/>
                <w:szCs w:val="18"/>
              </w:rPr>
              <w:t>云点播资源存储100G（</w:t>
            </w:r>
            <w:r>
              <w:rPr>
                <w:rFonts w:asciiTheme="minorEastAsia" w:hAnsiTheme="minorEastAsia" w:eastAsiaTheme="minorEastAsia"/>
                <w:kern w:val="0"/>
                <w:sz w:val="18"/>
                <w:szCs w:val="18"/>
              </w:rPr>
              <w:t>1</w:t>
            </w:r>
            <w:r>
              <w:rPr>
                <w:rFonts w:hint="eastAsia" w:asciiTheme="minorEastAsia" w:hAnsiTheme="minorEastAsia" w:eastAsiaTheme="minorEastAsia"/>
                <w:kern w:val="0"/>
                <w:sz w:val="18"/>
                <w:szCs w:val="18"/>
              </w:rPr>
              <w:t>年）</w:t>
            </w:r>
          </w:p>
          <w:p w14:paraId="0F88210F">
            <w:pPr>
              <w:widowControl/>
              <w:jc w:val="left"/>
              <w:rPr>
                <w:rFonts w:hint="eastAsia" w:asciiTheme="minorEastAsia" w:hAnsiTheme="minorEastAsia" w:eastAsiaTheme="minorEastAsia"/>
                <w:kern w:val="0"/>
                <w:sz w:val="18"/>
                <w:szCs w:val="18"/>
              </w:rPr>
            </w:pPr>
            <w:r>
              <w:rPr>
                <w:rFonts w:hint="eastAsia" w:asciiTheme="minorEastAsia" w:hAnsiTheme="minorEastAsia" w:eastAsiaTheme="minorEastAsia"/>
                <w:kern w:val="0"/>
                <w:sz w:val="18"/>
                <w:szCs w:val="18"/>
              </w:rPr>
              <w:t>云点播资源点播流量500G（1年）</w:t>
            </w:r>
          </w:p>
          <w:p w14:paraId="7FF961D7">
            <w:pPr>
              <w:widowControl/>
              <w:jc w:val="left"/>
              <w:rPr>
                <w:rFonts w:hint="eastAsia" w:asciiTheme="minorEastAsia" w:hAnsiTheme="minorEastAsia" w:eastAsiaTheme="minorEastAsia"/>
                <w:kern w:val="0"/>
                <w:sz w:val="18"/>
                <w:szCs w:val="18"/>
              </w:rPr>
            </w:pPr>
            <w:r>
              <w:rPr>
                <w:rFonts w:hint="eastAsia" w:asciiTheme="minorEastAsia" w:hAnsiTheme="minorEastAsia" w:eastAsiaTheme="minorEastAsia"/>
                <w:kern w:val="0"/>
                <w:sz w:val="18"/>
                <w:szCs w:val="18"/>
              </w:rPr>
              <w:t>云点播资源转码200小时（1年）</w:t>
            </w:r>
          </w:p>
          <w:p w14:paraId="589F169A">
            <w:pPr>
              <w:widowControl/>
              <w:jc w:val="left"/>
              <w:rPr>
                <w:rFonts w:hint="eastAsia" w:asciiTheme="minorEastAsia" w:hAnsiTheme="minorEastAsia" w:eastAsiaTheme="minorEastAsia"/>
                <w:kern w:val="0"/>
                <w:sz w:val="18"/>
                <w:szCs w:val="18"/>
              </w:rPr>
            </w:pPr>
            <w:r>
              <w:rPr>
                <w:rFonts w:hint="eastAsia" w:asciiTheme="minorEastAsia" w:hAnsiTheme="minorEastAsia" w:eastAsiaTheme="minorEastAsia"/>
                <w:kern w:val="0"/>
                <w:sz w:val="18"/>
                <w:szCs w:val="18"/>
              </w:rPr>
              <w:t>实时音频服务TRTC包月套餐（尊享版，1年）</w:t>
            </w:r>
          </w:p>
        </w:tc>
        <w:tc>
          <w:tcPr>
            <w:tcW w:w="1134" w:type="dxa"/>
            <w:tcBorders>
              <w:top w:val="single" w:color="auto" w:sz="4" w:space="0"/>
              <w:left w:val="nil"/>
              <w:bottom w:val="single" w:color="auto" w:sz="4" w:space="0"/>
              <w:right w:val="single" w:color="auto" w:sz="4" w:space="0"/>
            </w:tcBorders>
            <w:vAlign w:val="center"/>
          </w:tcPr>
          <w:p w14:paraId="7C49E9A2">
            <w:pPr>
              <w:widowControl/>
              <w:jc w:val="center"/>
              <w:rPr>
                <w:rFonts w:hint="eastAsia" w:asciiTheme="minorEastAsia" w:hAnsiTheme="minorEastAsia" w:eastAsiaTheme="minorEastAsia"/>
                <w:kern w:val="0"/>
                <w:sz w:val="18"/>
                <w:szCs w:val="18"/>
              </w:rPr>
            </w:pPr>
            <w:r>
              <w:rPr>
                <w:rFonts w:asciiTheme="minorEastAsia" w:hAnsiTheme="minorEastAsia" w:eastAsiaTheme="minorEastAsia"/>
                <w:kern w:val="0"/>
                <w:sz w:val="18"/>
                <w:szCs w:val="18"/>
              </w:rPr>
              <w:t>1套</w:t>
            </w:r>
          </w:p>
        </w:tc>
      </w:tr>
    </w:tbl>
    <w:p w14:paraId="2D45DF43">
      <w:r>
        <w:br w:type="page"/>
      </w:r>
    </w:p>
    <w:p w14:paraId="318FA398">
      <w:pPr>
        <w:pStyle w:val="3"/>
        <w:numPr>
          <w:ilvl w:val="0"/>
          <w:numId w:val="1"/>
        </w:numPr>
        <w:ind w:left="0" w:firstLine="0"/>
        <w:rPr>
          <w:rFonts w:hint="eastAsia"/>
          <w:lang w:val="en-US" w:eastAsia="zh-CN"/>
        </w:rPr>
      </w:pPr>
      <w:r>
        <w:rPr>
          <w:rFonts w:hint="eastAsia"/>
          <w:lang w:val="en-US" w:eastAsia="zh-CN"/>
        </w:rPr>
        <w:t>项目商务要求</w:t>
      </w:r>
    </w:p>
    <w:p w14:paraId="01C2C2F5">
      <w:pPr>
        <w:pStyle w:val="34"/>
        <w:numPr>
          <w:ilvl w:val="0"/>
          <w:numId w:val="7"/>
        </w:numPr>
        <w:snapToGrid w:val="0"/>
        <w:spacing w:line="360" w:lineRule="auto"/>
        <w:ind w:firstLine="147" w:firstLineChars="0"/>
        <w:jc w:val="left"/>
        <w:rPr>
          <w:rFonts w:hint="eastAsia" w:ascii="宋体" w:hAnsi="宋体" w:eastAsia="宋体" w:cs="宋体"/>
          <w:b/>
          <w:bCs/>
          <w:sz w:val="24"/>
          <w:szCs w:val="24"/>
        </w:rPr>
      </w:pPr>
      <w:r>
        <w:rPr>
          <w:rFonts w:hint="eastAsia" w:ascii="宋体" w:hAnsi="宋体" w:eastAsia="宋体" w:cs="宋体"/>
          <w:b/>
          <w:color w:val="000000" w:themeColor="text1"/>
          <w:sz w:val="24"/>
          <w:szCs w:val="24"/>
          <w14:textFill>
            <w14:solidFill>
              <w14:schemeClr w14:val="tx1"/>
            </w14:solidFill>
          </w14:textFill>
        </w:rPr>
        <w:t>服务期限</w:t>
      </w:r>
      <w:r>
        <w:rPr>
          <w:rFonts w:hint="eastAsia" w:ascii="宋体" w:hAnsi="宋体" w:eastAsia="宋体" w:cs="宋体"/>
          <w:bCs/>
          <w:color w:val="000000"/>
          <w:sz w:val="24"/>
          <w:szCs w:val="24"/>
        </w:rPr>
        <w:t xml:space="preserve"> </w:t>
      </w:r>
    </w:p>
    <w:p w14:paraId="613FEBC7">
      <w:pPr>
        <w:tabs>
          <w:tab w:val="left" w:pos="1260"/>
        </w:tabs>
        <w:spacing w:line="360" w:lineRule="auto"/>
        <w:ind w:firstLine="480" w:firstLineChars="200"/>
        <w:jc w:val="left"/>
        <w:rPr>
          <w:rFonts w:hint="eastAsia" w:ascii="宋体" w:hAnsi="宋体" w:cs="宋体"/>
          <w:sz w:val="24"/>
        </w:rPr>
      </w:pPr>
      <w:r>
        <w:rPr>
          <w:rFonts w:hint="eastAsia" w:ascii="宋体" w:hAnsi="宋体" w:cs="宋体"/>
          <w:sz w:val="24"/>
        </w:rPr>
        <w:t>本项目服务期限为一年。本项目服务期满后，采购单位可根据中标供应商履约情况确定合同期限是否延长，但最长不超过36个月，合同一年一签</w:t>
      </w:r>
      <w:r>
        <w:rPr>
          <w:rFonts w:hint="eastAsia" w:ascii="宋体" w:hAnsi="宋体" w:cs="宋体"/>
          <w:sz w:val="24"/>
          <w:lang w:eastAsia="zh-CN"/>
        </w:rPr>
        <w:t>。</w:t>
      </w:r>
    </w:p>
    <w:p w14:paraId="049C1C9A">
      <w:pPr>
        <w:pStyle w:val="15"/>
        <w:numPr>
          <w:ilvl w:val="0"/>
          <w:numId w:val="8"/>
        </w:numPr>
        <w:ind w:firstLine="482"/>
        <w:rPr>
          <w:rFonts w:hint="eastAsia" w:ascii="宋体" w:hAnsi="宋体" w:cs="宋体"/>
          <w:b/>
          <w:bCs/>
          <w:sz w:val="24"/>
        </w:rPr>
      </w:pPr>
      <w:r>
        <w:rPr>
          <w:rFonts w:hint="eastAsia" w:ascii="宋体" w:hAnsi="宋体" w:cs="宋体"/>
          <w:b/>
          <w:bCs/>
          <w:sz w:val="24"/>
        </w:rPr>
        <w:t>售后服务要求</w:t>
      </w:r>
    </w:p>
    <w:p w14:paraId="76B621E8">
      <w:pPr>
        <w:tabs>
          <w:tab w:val="left" w:pos="1260"/>
        </w:tabs>
        <w:spacing w:line="360" w:lineRule="auto"/>
        <w:ind w:firstLine="480" w:firstLineChars="200"/>
        <w:jc w:val="left"/>
        <w:rPr>
          <w:rFonts w:hint="eastAsia" w:ascii="宋体" w:hAnsi="宋体" w:cs="宋体"/>
          <w:sz w:val="24"/>
        </w:rPr>
      </w:pPr>
      <w:r>
        <w:rPr>
          <w:rFonts w:hint="eastAsia" w:ascii="宋体" w:hAnsi="宋体" w:cs="宋体"/>
          <w:sz w:val="24"/>
        </w:rPr>
        <w:t>运维服务期内，乙方应成立专门的项目组开展运维服务工作，对于采购人提出的需求，提供7*24小时技术支持热线电话（固话或手机）及远程服务。工作期间（正常工作日9:00-18:00）软件故障响应时间不超过2小时，紧急情况下到达现场时间不超过6小时；非工作期间软件故障响应时间不超过4小时，紧急到达现场时间不超过12小时 （如遇人力不可抗拒的因素，双方另行协商），以保证医院业务工作正常运行。</w:t>
      </w:r>
    </w:p>
    <w:p w14:paraId="727DDDF8">
      <w:pPr>
        <w:pStyle w:val="15"/>
        <w:numPr>
          <w:ilvl w:val="0"/>
          <w:numId w:val="8"/>
        </w:numPr>
        <w:ind w:firstLine="482"/>
        <w:rPr>
          <w:rFonts w:hint="eastAsia" w:ascii="宋体" w:hAnsi="宋体" w:cs="宋体"/>
          <w:b/>
          <w:bCs/>
          <w:sz w:val="24"/>
        </w:rPr>
      </w:pPr>
      <w:r>
        <w:rPr>
          <w:rFonts w:hint="eastAsia" w:ascii="宋体" w:hAnsi="宋体" w:cs="宋体"/>
          <w:b/>
          <w:bCs/>
          <w:sz w:val="24"/>
        </w:rPr>
        <w:t>付款方式</w:t>
      </w:r>
    </w:p>
    <w:p w14:paraId="4CA17764">
      <w:pPr>
        <w:numPr>
          <w:ilvl w:val="0"/>
          <w:numId w:val="9"/>
        </w:numPr>
        <w:tabs>
          <w:tab w:val="left" w:pos="1260"/>
        </w:tabs>
        <w:spacing w:line="360" w:lineRule="auto"/>
        <w:ind w:firstLine="480" w:firstLineChars="200"/>
        <w:jc w:val="left"/>
        <w:rPr>
          <w:rFonts w:hint="eastAsia" w:ascii="宋体" w:hAnsi="宋体" w:cs="宋体"/>
          <w:sz w:val="24"/>
        </w:rPr>
      </w:pPr>
      <w:r>
        <w:rPr>
          <w:rFonts w:hint="eastAsia" w:ascii="宋体" w:hAnsi="宋体" w:cs="宋体"/>
          <w:sz w:val="24"/>
        </w:rPr>
        <w:t>分期付款：维保合同签订后甲方向乙方支付50%，维保期结束后甲方向乙方支付剩余50%。</w:t>
      </w:r>
    </w:p>
    <w:p w14:paraId="34581F4F">
      <w:pPr>
        <w:numPr>
          <w:ilvl w:val="0"/>
          <w:numId w:val="9"/>
        </w:numPr>
        <w:tabs>
          <w:tab w:val="left" w:pos="1260"/>
        </w:tabs>
        <w:spacing w:line="360" w:lineRule="auto"/>
        <w:ind w:firstLine="480" w:firstLineChars="200"/>
        <w:jc w:val="left"/>
        <w:rPr>
          <w:rFonts w:hint="eastAsia" w:ascii="宋体" w:hAnsi="宋体" w:cs="宋体"/>
          <w:sz w:val="24"/>
        </w:rPr>
      </w:pPr>
      <w:r>
        <w:rPr>
          <w:rFonts w:hint="eastAsia" w:ascii="宋体" w:hAnsi="宋体" w:cs="宋体"/>
          <w:sz w:val="24"/>
        </w:rPr>
        <w:t>上一年度服务期满后，经双方协商同意继续合作，下一年度服务自动延续，服务费用仍按照第一年的支付比例、支付方式执行。</w:t>
      </w:r>
    </w:p>
    <w:p w14:paraId="2035F365">
      <w:pPr>
        <w:pStyle w:val="15"/>
        <w:numPr>
          <w:ilvl w:val="0"/>
          <w:numId w:val="8"/>
        </w:numPr>
        <w:ind w:firstLine="482"/>
        <w:rPr>
          <w:rFonts w:hint="eastAsia" w:ascii="宋体" w:hAnsi="宋体" w:cs="宋体"/>
          <w:b/>
          <w:bCs/>
          <w:sz w:val="24"/>
        </w:rPr>
      </w:pPr>
      <w:r>
        <w:rPr>
          <w:rFonts w:hint="eastAsia" w:ascii="宋体" w:hAnsi="宋体" w:cs="宋体"/>
          <w:b/>
          <w:bCs/>
          <w:sz w:val="24"/>
        </w:rPr>
        <w:t>项目质量考核验收标准及违约金</w:t>
      </w:r>
    </w:p>
    <w:p w14:paraId="593F5E8D">
      <w:pPr>
        <w:numPr>
          <w:ilvl w:val="0"/>
          <w:numId w:val="10"/>
        </w:numPr>
        <w:tabs>
          <w:tab w:val="left" w:pos="1260"/>
        </w:tabs>
        <w:spacing w:line="360" w:lineRule="auto"/>
        <w:jc w:val="left"/>
        <w:rPr>
          <w:rFonts w:hint="eastAsia" w:ascii="宋体" w:hAnsi="宋体" w:cs="宋体"/>
          <w:sz w:val="24"/>
        </w:rPr>
      </w:pPr>
      <w:r>
        <w:rPr>
          <w:rFonts w:hint="eastAsia" w:ascii="宋体" w:hAnsi="宋体" w:cs="宋体"/>
          <w:sz w:val="24"/>
        </w:rPr>
        <w:t>投标人所投产品应为成熟的、稳定的软件产品，用户有权在合同签订前，对成交供应商提供的软件按照采购文件要求的技术参数进行验证。不能提供软件或不能通过验证的视为虚假承诺，由此引发的所有损失由供应商负责。</w:t>
      </w:r>
    </w:p>
    <w:p w14:paraId="52FE97FA">
      <w:pPr>
        <w:numPr>
          <w:ilvl w:val="0"/>
          <w:numId w:val="10"/>
        </w:numPr>
        <w:tabs>
          <w:tab w:val="left" w:pos="1260"/>
        </w:tabs>
        <w:spacing w:line="360" w:lineRule="auto"/>
        <w:jc w:val="left"/>
        <w:rPr>
          <w:rFonts w:hint="eastAsia" w:ascii="宋体" w:hAnsi="宋体" w:cs="宋体"/>
          <w:sz w:val="24"/>
        </w:rPr>
      </w:pPr>
      <w:r>
        <w:rPr>
          <w:rFonts w:hint="eastAsia" w:ascii="宋体" w:hAnsi="宋体" w:cs="宋体"/>
          <w:sz w:val="24"/>
        </w:rPr>
        <w:t>投标人货物经过双方检验认可后，签署验收报告，产品保修期自验收合格之日起算，由投标人提供产品保修文件。</w:t>
      </w:r>
    </w:p>
    <w:p w14:paraId="6FD74340">
      <w:pPr>
        <w:numPr>
          <w:ilvl w:val="0"/>
          <w:numId w:val="10"/>
        </w:numPr>
        <w:tabs>
          <w:tab w:val="left" w:pos="1260"/>
        </w:tabs>
        <w:spacing w:line="360" w:lineRule="auto"/>
        <w:jc w:val="left"/>
        <w:rPr>
          <w:rFonts w:hint="eastAsia" w:ascii="宋体" w:hAnsi="宋体" w:cs="宋体"/>
          <w:sz w:val="24"/>
        </w:rPr>
      </w:pPr>
      <w:r>
        <w:rPr>
          <w:rFonts w:hint="eastAsia" w:ascii="宋体" w:hAnsi="宋体" w:cs="宋体"/>
          <w:sz w:val="24"/>
        </w:rPr>
        <w:t>当满足以下条件时，采购人才向中标人签发货物验收报告：</w:t>
      </w:r>
    </w:p>
    <w:p w14:paraId="0B0AE26C">
      <w:pPr>
        <w:tabs>
          <w:tab w:val="left" w:pos="1260"/>
        </w:tabs>
        <w:spacing w:line="360" w:lineRule="auto"/>
        <w:ind w:firstLine="566" w:firstLineChars="236"/>
        <w:jc w:val="left"/>
        <w:rPr>
          <w:rFonts w:hint="eastAsia" w:ascii="宋体" w:hAnsi="宋体" w:cs="宋体"/>
          <w:sz w:val="24"/>
        </w:rPr>
      </w:pPr>
      <w:r>
        <w:rPr>
          <w:rFonts w:hint="eastAsia" w:ascii="宋体" w:hAnsi="宋体" w:cs="宋体"/>
          <w:sz w:val="24"/>
        </w:rPr>
        <w:t>a、中标人已按照合同规定提供了全部产品及完整的技术资料。</w:t>
      </w:r>
    </w:p>
    <w:p w14:paraId="03F49FF3">
      <w:pPr>
        <w:tabs>
          <w:tab w:val="left" w:pos="1260"/>
        </w:tabs>
        <w:spacing w:line="360" w:lineRule="auto"/>
        <w:ind w:firstLine="566" w:firstLineChars="236"/>
        <w:jc w:val="left"/>
        <w:rPr>
          <w:rFonts w:hint="eastAsia" w:ascii="宋体" w:hAnsi="宋体" w:cs="宋体"/>
          <w:sz w:val="24"/>
        </w:rPr>
      </w:pPr>
      <w:r>
        <w:rPr>
          <w:rFonts w:hint="eastAsia" w:ascii="宋体" w:hAnsi="宋体" w:cs="宋体"/>
          <w:sz w:val="24"/>
        </w:rPr>
        <w:t>b、货物符合招标文件技术规格书的要求，性能满足要求。</w:t>
      </w:r>
    </w:p>
    <w:p w14:paraId="4D7128CF">
      <w:pPr>
        <w:numPr>
          <w:ilvl w:val="0"/>
          <w:numId w:val="10"/>
        </w:numPr>
        <w:tabs>
          <w:tab w:val="left" w:pos="1260"/>
        </w:tabs>
        <w:spacing w:line="360" w:lineRule="auto"/>
        <w:jc w:val="left"/>
        <w:rPr>
          <w:rFonts w:hint="eastAsia" w:ascii="宋体" w:hAnsi="宋体" w:cs="宋体"/>
          <w:sz w:val="24"/>
        </w:rPr>
      </w:pPr>
      <w:r>
        <w:rPr>
          <w:rFonts w:hint="eastAsia" w:ascii="宋体" w:hAnsi="宋体" w:cs="宋体"/>
          <w:sz w:val="24"/>
        </w:rPr>
        <w:t>中标人不能交货的，需偿付不能交货部分货款的10 %的违约金并按主管部门相关规定处理。</w:t>
      </w:r>
    </w:p>
    <w:p w14:paraId="3FE647C7">
      <w:pPr>
        <w:numPr>
          <w:ilvl w:val="0"/>
          <w:numId w:val="10"/>
        </w:numPr>
        <w:tabs>
          <w:tab w:val="left" w:pos="1260"/>
        </w:tabs>
        <w:spacing w:line="360" w:lineRule="auto"/>
        <w:jc w:val="left"/>
        <w:rPr>
          <w:rFonts w:hint="eastAsia" w:ascii="宋体" w:hAnsi="宋体" w:cs="宋体"/>
          <w:sz w:val="24"/>
        </w:rPr>
      </w:pPr>
      <w:r>
        <w:rPr>
          <w:rFonts w:hint="eastAsia" w:ascii="宋体" w:hAnsi="宋体" w:cs="宋体"/>
          <w:sz w:val="24"/>
        </w:rPr>
        <w:t>如投标人未按照投标文件中承诺的时间交货或提供服务，投标人应承担延期交货和延期服务的违约责任，并赔偿采购人因此造成的实际经济损失。实际经济损失超出履约保证金额，采购人有权终止合同。</w:t>
      </w:r>
    </w:p>
    <w:p w14:paraId="49E6B017">
      <w:pPr>
        <w:numPr>
          <w:ilvl w:val="0"/>
          <w:numId w:val="10"/>
        </w:numPr>
        <w:tabs>
          <w:tab w:val="left" w:pos="1260"/>
        </w:tabs>
        <w:spacing w:line="360" w:lineRule="auto"/>
        <w:jc w:val="left"/>
        <w:rPr>
          <w:rFonts w:hint="eastAsia" w:ascii="宋体" w:hAnsi="宋体" w:cs="宋体"/>
          <w:color w:val="000000"/>
          <w:kern w:val="0"/>
          <w:sz w:val="24"/>
        </w:rPr>
      </w:pPr>
      <w:r>
        <w:rPr>
          <w:rFonts w:hint="eastAsia" w:ascii="宋体" w:hAnsi="宋体" w:cs="宋体"/>
          <w:sz w:val="24"/>
        </w:rPr>
        <w:t>违约金先从由投标人履约保证金中扣除，若有不足部分则由中标</w:t>
      </w:r>
      <w:r>
        <w:rPr>
          <w:rFonts w:hint="eastAsia" w:ascii="宋体" w:hAnsi="宋体" w:cs="宋体"/>
          <w:color w:val="000000"/>
          <w:kern w:val="0"/>
          <w:sz w:val="24"/>
        </w:rPr>
        <w:t>人补齐。</w:t>
      </w:r>
    </w:p>
    <w:p w14:paraId="0F0DBAD6">
      <w:pPr>
        <w:pStyle w:val="15"/>
        <w:numPr>
          <w:ilvl w:val="0"/>
          <w:numId w:val="8"/>
        </w:numPr>
        <w:ind w:firstLine="482"/>
        <w:rPr>
          <w:rFonts w:hint="eastAsia" w:ascii="宋体" w:hAnsi="宋体" w:cs="宋体"/>
          <w:b/>
          <w:bCs/>
          <w:sz w:val="24"/>
        </w:rPr>
      </w:pPr>
      <w:r>
        <w:rPr>
          <w:rFonts w:hint="eastAsia" w:ascii="宋体" w:hAnsi="宋体" w:cs="宋体"/>
          <w:b/>
          <w:bCs/>
          <w:sz w:val="24"/>
        </w:rPr>
        <w:t>实施要求</w:t>
      </w:r>
    </w:p>
    <w:p w14:paraId="69806C5B">
      <w:pPr>
        <w:numPr>
          <w:ilvl w:val="0"/>
          <w:numId w:val="11"/>
        </w:numPr>
        <w:tabs>
          <w:tab w:val="left" w:pos="1260"/>
        </w:tabs>
        <w:spacing w:line="360" w:lineRule="auto"/>
        <w:jc w:val="left"/>
        <w:rPr>
          <w:rFonts w:hint="eastAsia" w:ascii="宋体" w:hAnsi="宋体" w:cs="宋体"/>
          <w:sz w:val="24"/>
        </w:rPr>
      </w:pPr>
      <w:r>
        <w:rPr>
          <w:rFonts w:hint="eastAsia" w:ascii="宋体" w:hAnsi="宋体" w:cs="宋体"/>
          <w:sz w:val="24"/>
        </w:rPr>
        <w:t>交货地点：采购人指定地点。</w:t>
      </w:r>
    </w:p>
    <w:p w14:paraId="1C5E8E78">
      <w:pPr>
        <w:numPr>
          <w:ilvl w:val="0"/>
          <w:numId w:val="11"/>
        </w:numPr>
        <w:tabs>
          <w:tab w:val="left" w:pos="1260"/>
        </w:tabs>
        <w:spacing w:line="360" w:lineRule="auto"/>
        <w:jc w:val="left"/>
        <w:rPr>
          <w:rFonts w:hint="eastAsia" w:ascii="宋体" w:hAnsi="宋体" w:cs="宋体"/>
          <w:sz w:val="24"/>
        </w:rPr>
      </w:pPr>
      <w:r>
        <w:rPr>
          <w:rFonts w:hint="eastAsia" w:ascii="宋体" w:hAnsi="宋体" w:cs="宋体"/>
          <w:sz w:val="24"/>
        </w:rPr>
        <w:t>投标人应保证采购人在使用该货物或其任何一部分时，免受第三方提出的侵犯其专利权、商标权、著作权或其它知识产权的起诉。投标人保证所提供软件的合法性，所发生的任何知识产权纠纷与采购人无关。</w:t>
      </w:r>
    </w:p>
    <w:p w14:paraId="40D6173F">
      <w:pPr>
        <w:numPr>
          <w:ilvl w:val="0"/>
          <w:numId w:val="11"/>
        </w:numPr>
        <w:tabs>
          <w:tab w:val="left" w:pos="1260"/>
        </w:tabs>
        <w:spacing w:line="360" w:lineRule="auto"/>
        <w:jc w:val="left"/>
        <w:rPr>
          <w:rFonts w:hint="eastAsia" w:ascii="宋体" w:hAnsi="宋体" w:eastAsia="宋体"/>
          <w:b w:val="0"/>
          <w:bCs w:val="0"/>
          <w:szCs w:val="21"/>
          <w:lang w:val="en-US" w:eastAsia="zh-CN"/>
        </w:rPr>
      </w:pPr>
      <w:r>
        <w:rPr>
          <w:rFonts w:hint="eastAsia" w:ascii="宋体" w:hAnsi="宋体" w:cs="宋体"/>
          <w:sz w:val="24"/>
        </w:rPr>
        <w:t>采购人购买产品后，有权对该产品与其他设备进行配套、整合或适当改进，而免受侵犯专利权的起诉。</w:t>
      </w:r>
      <w:bookmarkEnd w:id="0"/>
    </w:p>
    <w:sectPr>
      <w:headerReference r:id="rId3" w:type="default"/>
      <w:footerReference r:id="rId4" w:type="default"/>
      <w:pgSz w:w="11850" w:h="16783"/>
      <w:pgMar w:top="1440" w:right="1080" w:bottom="1440" w:left="1080" w:header="737" w:footer="680" w:gutter="0"/>
      <w:pgNumType w:start="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B9BE0">
    <w:pPr>
      <w:pStyle w:val="12"/>
    </w:pPr>
    <w:r>
      <w:rPr>
        <w:rFonts w:hint="eastAsia"/>
        <w:b/>
        <w:i/>
      </w:rPr>
      <w:t xml:space="preserve">            </w:t>
    </w:r>
    <w:r>
      <w:rPr>
        <w:rFonts w:hint="eastAsia"/>
      </w:rPr>
      <w:t xml:space="preserve">                       </w:t>
    </w:r>
    <w:r>
      <w:rPr>
        <w:rFonts w:hint="eastAsia"/>
      </w:rPr>
      <w:tab/>
    </w:r>
    <w:r>
      <w:rPr>
        <w:rFonts w:hint="eastAsia"/>
      </w:rPr>
      <w:tab/>
    </w:r>
    <w:r>
      <w:rPr>
        <w:rFonts w:hint="eastAsia"/>
      </w:rPr>
      <w:t xml:space="preserve">   </w:t>
    </w:r>
    <w:r>
      <w:rPr>
        <w:rStyle w:val="18"/>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09487">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9DBC13"/>
    <w:multiLevelType w:val="singleLevel"/>
    <w:tmpl w:val="8E9DBC13"/>
    <w:lvl w:ilvl="0" w:tentative="0">
      <w:start w:val="1"/>
      <w:numFmt w:val="decimal"/>
      <w:suff w:val="nothing"/>
      <w:lvlText w:val="%1、"/>
      <w:lvlJc w:val="left"/>
    </w:lvl>
  </w:abstractNum>
  <w:abstractNum w:abstractNumId="1">
    <w:nsid w:val="B2E87432"/>
    <w:multiLevelType w:val="singleLevel"/>
    <w:tmpl w:val="B2E87432"/>
    <w:lvl w:ilvl="0" w:tentative="0">
      <w:start w:val="1"/>
      <w:numFmt w:val="decimal"/>
      <w:lvlText w:val="(%1)"/>
      <w:lvlJc w:val="left"/>
      <w:pPr>
        <w:ind w:left="425" w:hanging="425"/>
      </w:pPr>
      <w:rPr>
        <w:rFonts w:hint="default"/>
      </w:rPr>
    </w:lvl>
  </w:abstractNum>
  <w:abstractNum w:abstractNumId="2">
    <w:nsid w:val="F85AD350"/>
    <w:multiLevelType w:val="singleLevel"/>
    <w:tmpl w:val="F85AD350"/>
    <w:lvl w:ilvl="0" w:tentative="0">
      <w:start w:val="1"/>
      <w:numFmt w:val="decimal"/>
      <w:lvlText w:val="%1."/>
      <w:lvlJc w:val="left"/>
      <w:pPr>
        <w:ind w:left="425" w:hanging="425"/>
      </w:pPr>
      <w:rPr>
        <w:rFonts w:hint="default"/>
      </w:rPr>
    </w:lvl>
  </w:abstractNum>
  <w:abstractNum w:abstractNumId="3">
    <w:nsid w:val="14AB26F4"/>
    <w:multiLevelType w:val="singleLevel"/>
    <w:tmpl w:val="14AB26F4"/>
    <w:lvl w:ilvl="0" w:tentative="0">
      <w:start w:val="1"/>
      <w:numFmt w:val="decimal"/>
      <w:suff w:val="nothing"/>
      <w:lvlText w:val="%1、"/>
      <w:lvlJc w:val="left"/>
    </w:lvl>
  </w:abstractNum>
  <w:abstractNum w:abstractNumId="4">
    <w:nsid w:val="16C87B61"/>
    <w:multiLevelType w:val="singleLevel"/>
    <w:tmpl w:val="16C87B61"/>
    <w:lvl w:ilvl="0" w:tentative="0">
      <w:start w:val="2"/>
      <w:numFmt w:val="chineseCounting"/>
      <w:suff w:val="nothing"/>
      <w:lvlText w:val="（%1）"/>
      <w:lvlJc w:val="left"/>
      <w:rPr>
        <w:rFonts w:hint="eastAsia"/>
      </w:rPr>
    </w:lvl>
  </w:abstractNum>
  <w:abstractNum w:abstractNumId="5">
    <w:nsid w:val="42946389"/>
    <w:multiLevelType w:val="multilevel"/>
    <w:tmpl w:val="42946389"/>
    <w:lvl w:ilvl="0" w:tentative="0">
      <w:start w:val="1"/>
      <w:numFmt w:val="chineseCountingThousand"/>
      <w:lvlText w:val="(%1)"/>
      <w:lvlJc w:val="left"/>
      <w:pPr>
        <w:ind w:left="420" w:hanging="420"/>
      </w:pPr>
      <w:rPr>
        <w:b/>
      </w:r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1E7550F"/>
    <w:multiLevelType w:val="singleLevel"/>
    <w:tmpl w:val="51E7550F"/>
    <w:lvl w:ilvl="0" w:tentative="0">
      <w:start w:val="1"/>
      <w:numFmt w:val="decimal"/>
      <w:lvlText w:val="(%1)"/>
      <w:lvlJc w:val="left"/>
      <w:pPr>
        <w:ind w:left="425" w:hanging="425"/>
      </w:pPr>
      <w:rPr>
        <w:rFonts w:hint="default"/>
      </w:rPr>
    </w:lvl>
  </w:abstractNum>
  <w:abstractNum w:abstractNumId="7">
    <w:nsid w:val="5A617354"/>
    <w:multiLevelType w:val="singleLevel"/>
    <w:tmpl w:val="5A617354"/>
    <w:lvl w:ilvl="0" w:tentative="0">
      <w:start w:val="1"/>
      <w:numFmt w:val="decimal"/>
      <w:lvlText w:val="(%1)"/>
      <w:lvlJc w:val="left"/>
      <w:pPr>
        <w:ind w:left="425" w:hanging="425"/>
      </w:pPr>
      <w:rPr>
        <w:rFonts w:hint="default"/>
      </w:rPr>
    </w:lvl>
  </w:abstractNum>
  <w:abstractNum w:abstractNumId="8">
    <w:nsid w:val="6A1233FE"/>
    <w:multiLevelType w:val="singleLevel"/>
    <w:tmpl w:val="6A1233FE"/>
    <w:lvl w:ilvl="0" w:tentative="0">
      <w:start w:val="1"/>
      <w:numFmt w:val="chineseCounting"/>
      <w:suff w:val="nothing"/>
      <w:lvlText w:val="%1、"/>
      <w:lvlJc w:val="left"/>
      <w:rPr>
        <w:rFonts w:hint="eastAsia"/>
      </w:rPr>
    </w:lvl>
  </w:abstractNum>
  <w:abstractNum w:abstractNumId="9">
    <w:nsid w:val="716AD1F2"/>
    <w:multiLevelType w:val="singleLevel"/>
    <w:tmpl w:val="716AD1F2"/>
    <w:lvl w:ilvl="0" w:tentative="0">
      <w:start w:val="1"/>
      <w:numFmt w:val="decimal"/>
      <w:lvlText w:val="%1."/>
      <w:lvlJc w:val="left"/>
      <w:pPr>
        <w:ind w:left="425" w:hanging="425"/>
      </w:pPr>
      <w:rPr>
        <w:rFonts w:hint="default"/>
      </w:rPr>
    </w:lvl>
  </w:abstractNum>
  <w:abstractNum w:abstractNumId="10">
    <w:nsid w:val="73DE6D9D"/>
    <w:multiLevelType w:val="singleLevel"/>
    <w:tmpl w:val="73DE6D9D"/>
    <w:lvl w:ilvl="0" w:tentative="0">
      <w:start w:val="1"/>
      <w:numFmt w:val="decimal"/>
      <w:lvlText w:val="(%1)"/>
      <w:lvlJc w:val="left"/>
      <w:pPr>
        <w:ind w:left="425" w:hanging="425"/>
      </w:pPr>
      <w:rPr>
        <w:rFonts w:hint="default"/>
      </w:rPr>
    </w:lvl>
  </w:abstractNum>
  <w:num w:numId="1">
    <w:abstractNumId w:val="8"/>
  </w:num>
  <w:num w:numId="2">
    <w:abstractNumId w:val="3"/>
  </w:num>
  <w:num w:numId="3">
    <w:abstractNumId w:val="1"/>
  </w:num>
  <w:num w:numId="4">
    <w:abstractNumId w:val="7"/>
  </w:num>
  <w:num w:numId="5">
    <w:abstractNumId w:val="6"/>
  </w:num>
  <w:num w:numId="6">
    <w:abstractNumId w:val="10"/>
  </w:num>
  <w:num w:numId="7">
    <w:abstractNumId w:val="5"/>
  </w:num>
  <w:num w:numId="8">
    <w:abstractNumId w:val="4"/>
  </w:num>
  <w:num w:numId="9">
    <w:abstractNumId w:val="0"/>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B45"/>
    <w:rsid w:val="000028F4"/>
    <w:rsid w:val="000042AA"/>
    <w:rsid w:val="00005402"/>
    <w:rsid w:val="00016980"/>
    <w:rsid w:val="00024715"/>
    <w:rsid w:val="00030B9D"/>
    <w:rsid w:val="00040787"/>
    <w:rsid w:val="00062E78"/>
    <w:rsid w:val="00062EB3"/>
    <w:rsid w:val="00063F20"/>
    <w:rsid w:val="000700AB"/>
    <w:rsid w:val="00072352"/>
    <w:rsid w:val="0007283F"/>
    <w:rsid w:val="00074B7F"/>
    <w:rsid w:val="000758D3"/>
    <w:rsid w:val="0007713B"/>
    <w:rsid w:val="000844C3"/>
    <w:rsid w:val="0009436C"/>
    <w:rsid w:val="0009602A"/>
    <w:rsid w:val="000A1397"/>
    <w:rsid w:val="000A68D2"/>
    <w:rsid w:val="000C4E1B"/>
    <w:rsid w:val="000C52DF"/>
    <w:rsid w:val="000E7E1A"/>
    <w:rsid w:val="000F04B3"/>
    <w:rsid w:val="000F2F33"/>
    <w:rsid w:val="0010237A"/>
    <w:rsid w:val="00104408"/>
    <w:rsid w:val="00112C17"/>
    <w:rsid w:val="00114F27"/>
    <w:rsid w:val="00126B57"/>
    <w:rsid w:val="0013046C"/>
    <w:rsid w:val="0013467B"/>
    <w:rsid w:val="001406F5"/>
    <w:rsid w:val="00145BC7"/>
    <w:rsid w:val="001570A4"/>
    <w:rsid w:val="00172EAA"/>
    <w:rsid w:val="00173CCA"/>
    <w:rsid w:val="00184C67"/>
    <w:rsid w:val="001944AA"/>
    <w:rsid w:val="0019573B"/>
    <w:rsid w:val="00195BAC"/>
    <w:rsid w:val="001A47F1"/>
    <w:rsid w:val="001B5488"/>
    <w:rsid w:val="001B7B0A"/>
    <w:rsid w:val="001C0D6C"/>
    <w:rsid w:val="001C0FBC"/>
    <w:rsid w:val="001C19EE"/>
    <w:rsid w:val="001C4B82"/>
    <w:rsid w:val="001C5263"/>
    <w:rsid w:val="001C666E"/>
    <w:rsid w:val="001D6F07"/>
    <w:rsid w:val="001E054C"/>
    <w:rsid w:val="001E5A2C"/>
    <w:rsid w:val="001E7B34"/>
    <w:rsid w:val="001F1D23"/>
    <w:rsid w:val="001F240C"/>
    <w:rsid w:val="00214CC1"/>
    <w:rsid w:val="002301D5"/>
    <w:rsid w:val="00236A84"/>
    <w:rsid w:val="00246FDB"/>
    <w:rsid w:val="0024789C"/>
    <w:rsid w:val="002531BE"/>
    <w:rsid w:val="002575C2"/>
    <w:rsid w:val="002677AF"/>
    <w:rsid w:val="0027245F"/>
    <w:rsid w:val="00277131"/>
    <w:rsid w:val="00280E5D"/>
    <w:rsid w:val="00296612"/>
    <w:rsid w:val="002A4C71"/>
    <w:rsid w:val="002A6F74"/>
    <w:rsid w:val="002B350C"/>
    <w:rsid w:val="002B53BF"/>
    <w:rsid w:val="002B6DFF"/>
    <w:rsid w:val="002C0BD9"/>
    <w:rsid w:val="002C3125"/>
    <w:rsid w:val="002D2421"/>
    <w:rsid w:val="002D47F2"/>
    <w:rsid w:val="002D50CA"/>
    <w:rsid w:val="002E025A"/>
    <w:rsid w:val="002E12A2"/>
    <w:rsid w:val="002F044D"/>
    <w:rsid w:val="002F7557"/>
    <w:rsid w:val="003138C0"/>
    <w:rsid w:val="00322AA7"/>
    <w:rsid w:val="00346706"/>
    <w:rsid w:val="003477A3"/>
    <w:rsid w:val="003536DB"/>
    <w:rsid w:val="00356A22"/>
    <w:rsid w:val="00362293"/>
    <w:rsid w:val="00362CEF"/>
    <w:rsid w:val="00363E4B"/>
    <w:rsid w:val="003651D7"/>
    <w:rsid w:val="0037444A"/>
    <w:rsid w:val="0037746A"/>
    <w:rsid w:val="0038506D"/>
    <w:rsid w:val="00387839"/>
    <w:rsid w:val="003A017A"/>
    <w:rsid w:val="003A058E"/>
    <w:rsid w:val="003B0C3F"/>
    <w:rsid w:val="003B4EBE"/>
    <w:rsid w:val="003C5CA3"/>
    <w:rsid w:val="003D4AF7"/>
    <w:rsid w:val="003E7D05"/>
    <w:rsid w:val="003F7BD5"/>
    <w:rsid w:val="004001D3"/>
    <w:rsid w:val="00413EB2"/>
    <w:rsid w:val="00416833"/>
    <w:rsid w:val="0043529C"/>
    <w:rsid w:val="00436830"/>
    <w:rsid w:val="004518CA"/>
    <w:rsid w:val="00453993"/>
    <w:rsid w:val="004751E7"/>
    <w:rsid w:val="00480984"/>
    <w:rsid w:val="004868A7"/>
    <w:rsid w:val="00486901"/>
    <w:rsid w:val="004874D5"/>
    <w:rsid w:val="0049040D"/>
    <w:rsid w:val="004911B3"/>
    <w:rsid w:val="004927AD"/>
    <w:rsid w:val="004976CF"/>
    <w:rsid w:val="004A09D4"/>
    <w:rsid w:val="004A2D12"/>
    <w:rsid w:val="004A7EBE"/>
    <w:rsid w:val="004B6764"/>
    <w:rsid w:val="004C278A"/>
    <w:rsid w:val="004C5C79"/>
    <w:rsid w:val="004D35C1"/>
    <w:rsid w:val="004D41B2"/>
    <w:rsid w:val="004E2CB6"/>
    <w:rsid w:val="004E4F17"/>
    <w:rsid w:val="004E64D1"/>
    <w:rsid w:val="004E65C5"/>
    <w:rsid w:val="004E7153"/>
    <w:rsid w:val="004E73C4"/>
    <w:rsid w:val="004F2A5D"/>
    <w:rsid w:val="004F46C3"/>
    <w:rsid w:val="004F75BC"/>
    <w:rsid w:val="005057DA"/>
    <w:rsid w:val="00507EEE"/>
    <w:rsid w:val="0053189A"/>
    <w:rsid w:val="0054027C"/>
    <w:rsid w:val="00543121"/>
    <w:rsid w:val="0055508E"/>
    <w:rsid w:val="005675F8"/>
    <w:rsid w:val="00580CA3"/>
    <w:rsid w:val="0058422D"/>
    <w:rsid w:val="0058758F"/>
    <w:rsid w:val="005A46D3"/>
    <w:rsid w:val="005A5D10"/>
    <w:rsid w:val="005B4D5D"/>
    <w:rsid w:val="005C0841"/>
    <w:rsid w:val="005C65D1"/>
    <w:rsid w:val="005D0201"/>
    <w:rsid w:val="005E2013"/>
    <w:rsid w:val="005E7317"/>
    <w:rsid w:val="005E758C"/>
    <w:rsid w:val="005F3B4D"/>
    <w:rsid w:val="005F4C66"/>
    <w:rsid w:val="005F54B9"/>
    <w:rsid w:val="00602EC6"/>
    <w:rsid w:val="0061122A"/>
    <w:rsid w:val="006142E5"/>
    <w:rsid w:val="0062067C"/>
    <w:rsid w:val="00623301"/>
    <w:rsid w:val="0063509C"/>
    <w:rsid w:val="00636F84"/>
    <w:rsid w:val="00665E33"/>
    <w:rsid w:val="006771D8"/>
    <w:rsid w:val="00690C3A"/>
    <w:rsid w:val="00692E7B"/>
    <w:rsid w:val="00695178"/>
    <w:rsid w:val="00695565"/>
    <w:rsid w:val="006A00C6"/>
    <w:rsid w:val="006B0D5E"/>
    <w:rsid w:val="006B2958"/>
    <w:rsid w:val="006B3BDF"/>
    <w:rsid w:val="006B5F33"/>
    <w:rsid w:val="006F4017"/>
    <w:rsid w:val="007114BB"/>
    <w:rsid w:val="00712055"/>
    <w:rsid w:val="00712A40"/>
    <w:rsid w:val="0072018D"/>
    <w:rsid w:val="00727FF5"/>
    <w:rsid w:val="00730B37"/>
    <w:rsid w:val="0073527F"/>
    <w:rsid w:val="007501A5"/>
    <w:rsid w:val="00751E62"/>
    <w:rsid w:val="007538A5"/>
    <w:rsid w:val="00754179"/>
    <w:rsid w:val="00755715"/>
    <w:rsid w:val="007613B4"/>
    <w:rsid w:val="0076252D"/>
    <w:rsid w:val="0077110B"/>
    <w:rsid w:val="00772B09"/>
    <w:rsid w:val="007751E0"/>
    <w:rsid w:val="00777531"/>
    <w:rsid w:val="0078104B"/>
    <w:rsid w:val="007835F4"/>
    <w:rsid w:val="00784F58"/>
    <w:rsid w:val="00786355"/>
    <w:rsid w:val="007956FD"/>
    <w:rsid w:val="007A0871"/>
    <w:rsid w:val="007A18AD"/>
    <w:rsid w:val="007B0D29"/>
    <w:rsid w:val="007C3877"/>
    <w:rsid w:val="007C39C6"/>
    <w:rsid w:val="007C5CDE"/>
    <w:rsid w:val="007C5D1E"/>
    <w:rsid w:val="007D4AE6"/>
    <w:rsid w:val="007D55AC"/>
    <w:rsid w:val="007F5278"/>
    <w:rsid w:val="007F7EF6"/>
    <w:rsid w:val="00815FBB"/>
    <w:rsid w:val="0082149E"/>
    <w:rsid w:val="00823A5E"/>
    <w:rsid w:val="00826A23"/>
    <w:rsid w:val="00827ED7"/>
    <w:rsid w:val="00830AA5"/>
    <w:rsid w:val="00837999"/>
    <w:rsid w:val="00837ECE"/>
    <w:rsid w:val="0084292E"/>
    <w:rsid w:val="00850C72"/>
    <w:rsid w:val="008544DE"/>
    <w:rsid w:val="008614C6"/>
    <w:rsid w:val="008631AF"/>
    <w:rsid w:val="00863F54"/>
    <w:rsid w:val="0087179A"/>
    <w:rsid w:val="00871C97"/>
    <w:rsid w:val="008914B7"/>
    <w:rsid w:val="008937EA"/>
    <w:rsid w:val="008A1555"/>
    <w:rsid w:val="008A28EC"/>
    <w:rsid w:val="008B1858"/>
    <w:rsid w:val="008B30CF"/>
    <w:rsid w:val="008B388C"/>
    <w:rsid w:val="008B38E2"/>
    <w:rsid w:val="008B3AC9"/>
    <w:rsid w:val="008B5660"/>
    <w:rsid w:val="008B7BDA"/>
    <w:rsid w:val="008B7F5F"/>
    <w:rsid w:val="008C0555"/>
    <w:rsid w:val="008C2B39"/>
    <w:rsid w:val="008C67CD"/>
    <w:rsid w:val="008C77C5"/>
    <w:rsid w:val="008C7B45"/>
    <w:rsid w:val="008D01C4"/>
    <w:rsid w:val="008D1B48"/>
    <w:rsid w:val="008E15F6"/>
    <w:rsid w:val="008E79B6"/>
    <w:rsid w:val="008F67AC"/>
    <w:rsid w:val="008F7133"/>
    <w:rsid w:val="00901024"/>
    <w:rsid w:val="009106B5"/>
    <w:rsid w:val="00916D31"/>
    <w:rsid w:val="00923B99"/>
    <w:rsid w:val="009259EC"/>
    <w:rsid w:val="00931422"/>
    <w:rsid w:val="00944495"/>
    <w:rsid w:val="00947DFC"/>
    <w:rsid w:val="009501F4"/>
    <w:rsid w:val="00952DEC"/>
    <w:rsid w:val="00956199"/>
    <w:rsid w:val="00961E75"/>
    <w:rsid w:val="00965A07"/>
    <w:rsid w:val="0097603C"/>
    <w:rsid w:val="009811CD"/>
    <w:rsid w:val="009902EB"/>
    <w:rsid w:val="00995737"/>
    <w:rsid w:val="009A74B7"/>
    <w:rsid w:val="009B176A"/>
    <w:rsid w:val="009B58B9"/>
    <w:rsid w:val="009C1097"/>
    <w:rsid w:val="009C767E"/>
    <w:rsid w:val="009E4A1F"/>
    <w:rsid w:val="009F702C"/>
    <w:rsid w:val="00A046A0"/>
    <w:rsid w:val="00A262BA"/>
    <w:rsid w:val="00A42857"/>
    <w:rsid w:val="00A4446F"/>
    <w:rsid w:val="00A44C62"/>
    <w:rsid w:val="00A45BF4"/>
    <w:rsid w:val="00A478A2"/>
    <w:rsid w:val="00A56D82"/>
    <w:rsid w:val="00A670E4"/>
    <w:rsid w:val="00A700D7"/>
    <w:rsid w:val="00A73311"/>
    <w:rsid w:val="00A911FD"/>
    <w:rsid w:val="00A91776"/>
    <w:rsid w:val="00A91DE5"/>
    <w:rsid w:val="00A94870"/>
    <w:rsid w:val="00AA02C2"/>
    <w:rsid w:val="00AA5FDA"/>
    <w:rsid w:val="00AB1337"/>
    <w:rsid w:val="00AB28EB"/>
    <w:rsid w:val="00AB300C"/>
    <w:rsid w:val="00AB3C59"/>
    <w:rsid w:val="00AC3634"/>
    <w:rsid w:val="00AD12A4"/>
    <w:rsid w:val="00AD24B7"/>
    <w:rsid w:val="00AE40D9"/>
    <w:rsid w:val="00AF4D40"/>
    <w:rsid w:val="00AF5EE3"/>
    <w:rsid w:val="00B119CA"/>
    <w:rsid w:val="00B22E8A"/>
    <w:rsid w:val="00B41163"/>
    <w:rsid w:val="00B469AD"/>
    <w:rsid w:val="00B51014"/>
    <w:rsid w:val="00B55B29"/>
    <w:rsid w:val="00B57A69"/>
    <w:rsid w:val="00B61E45"/>
    <w:rsid w:val="00B649D4"/>
    <w:rsid w:val="00B66838"/>
    <w:rsid w:val="00B76409"/>
    <w:rsid w:val="00B76547"/>
    <w:rsid w:val="00B875C5"/>
    <w:rsid w:val="00B87AA8"/>
    <w:rsid w:val="00B92A3F"/>
    <w:rsid w:val="00B978B4"/>
    <w:rsid w:val="00BB4B7F"/>
    <w:rsid w:val="00BB4FB2"/>
    <w:rsid w:val="00BC659C"/>
    <w:rsid w:val="00BD1835"/>
    <w:rsid w:val="00BD1A31"/>
    <w:rsid w:val="00BD7C0A"/>
    <w:rsid w:val="00BE11F0"/>
    <w:rsid w:val="00BE2155"/>
    <w:rsid w:val="00BE2C55"/>
    <w:rsid w:val="00BF3B4B"/>
    <w:rsid w:val="00BF7BBA"/>
    <w:rsid w:val="00C014FD"/>
    <w:rsid w:val="00C068FA"/>
    <w:rsid w:val="00C07F16"/>
    <w:rsid w:val="00C12B41"/>
    <w:rsid w:val="00C1376F"/>
    <w:rsid w:val="00C20535"/>
    <w:rsid w:val="00C217F5"/>
    <w:rsid w:val="00C23C00"/>
    <w:rsid w:val="00C262CA"/>
    <w:rsid w:val="00C505D0"/>
    <w:rsid w:val="00C52E1C"/>
    <w:rsid w:val="00C72E67"/>
    <w:rsid w:val="00C86271"/>
    <w:rsid w:val="00CA13ED"/>
    <w:rsid w:val="00CA1CDD"/>
    <w:rsid w:val="00CA6AB9"/>
    <w:rsid w:val="00CB0829"/>
    <w:rsid w:val="00CB6EBE"/>
    <w:rsid w:val="00CC2DCC"/>
    <w:rsid w:val="00CC50F1"/>
    <w:rsid w:val="00CE08F3"/>
    <w:rsid w:val="00CE11A3"/>
    <w:rsid w:val="00CE66D4"/>
    <w:rsid w:val="00D061F1"/>
    <w:rsid w:val="00D20361"/>
    <w:rsid w:val="00D332F9"/>
    <w:rsid w:val="00D37D39"/>
    <w:rsid w:val="00D44A76"/>
    <w:rsid w:val="00D453B6"/>
    <w:rsid w:val="00D5060F"/>
    <w:rsid w:val="00D5405E"/>
    <w:rsid w:val="00D54E89"/>
    <w:rsid w:val="00D642EB"/>
    <w:rsid w:val="00D67337"/>
    <w:rsid w:val="00D67A1D"/>
    <w:rsid w:val="00D755F6"/>
    <w:rsid w:val="00D86FD0"/>
    <w:rsid w:val="00D8784F"/>
    <w:rsid w:val="00D91449"/>
    <w:rsid w:val="00DD26D7"/>
    <w:rsid w:val="00DD78E7"/>
    <w:rsid w:val="00DE0037"/>
    <w:rsid w:val="00DE1260"/>
    <w:rsid w:val="00DE3BC9"/>
    <w:rsid w:val="00DE69B1"/>
    <w:rsid w:val="00E019C1"/>
    <w:rsid w:val="00E01E8F"/>
    <w:rsid w:val="00E020C5"/>
    <w:rsid w:val="00E02BAD"/>
    <w:rsid w:val="00E04EDF"/>
    <w:rsid w:val="00E0785C"/>
    <w:rsid w:val="00E1099A"/>
    <w:rsid w:val="00E12E70"/>
    <w:rsid w:val="00E13631"/>
    <w:rsid w:val="00E17FB0"/>
    <w:rsid w:val="00E35A96"/>
    <w:rsid w:val="00E36B93"/>
    <w:rsid w:val="00E457FD"/>
    <w:rsid w:val="00E46475"/>
    <w:rsid w:val="00E50B64"/>
    <w:rsid w:val="00E75FBF"/>
    <w:rsid w:val="00E81509"/>
    <w:rsid w:val="00E83446"/>
    <w:rsid w:val="00E83D10"/>
    <w:rsid w:val="00E862A1"/>
    <w:rsid w:val="00E92BA4"/>
    <w:rsid w:val="00EA09B9"/>
    <w:rsid w:val="00EA3745"/>
    <w:rsid w:val="00EC06C6"/>
    <w:rsid w:val="00EC0889"/>
    <w:rsid w:val="00EC3321"/>
    <w:rsid w:val="00ED55F7"/>
    <w:rsid w:val="00ED68CC"/>
    <w:rsid w:val="00EF49E9"/>
    <w:rsid w:val="00F007D0"/>
    <w:rsid w:val="00F04FB8"/>
    <w:rsid w:val="00F061D7"/>
    <w:rsid w:val="00F06508"/>
    <w:rsid w:val="00F12F06"/>
    <w:rsid w:val="00F1569F"/>
    <w:rsid w:val="00F15C1F"/>
    <w:rsid w:val="00F17D0A"/>
    <w:rsid w:val="00F23BAD"/>
    <w:rsid w:val="00F31CD8"/>
    <w:rsid w:val="00F34256"/>
    <w:rsid w:val="00F411DF"/>
    <w:rsid w:val="00F434E0"/>
    <w:rsid w:val="00F4429A"/>
    <w:rsid w:val="00F475E2"/>
    <w:rsid w:val="00F47A39"/>
    <w:rsid w:val="00F5107B"/>
    <w:rsid w:val="00F52AC3"/>
    <w:rsid w:val="00F5698C"/>
    <w:rsid w:val="00F56DA5"/>
    <w:rsid w:val="00F60773"/>
    <w:rsid w:val="00F62C70"/>
    <w:rsid w:val="00F65BF5"/>
    <w:rsid w:val="00F70CE0"/>
    <w:rsid w:val="00F72C46"/>
    <w:rsid w:val="00F7669D"/>
    <w:rsid w:val="00F77099"/>
    <w:rsid w:val="00F77EB3"/>
    <w:rsid w:val="00F83130"/>
    <w:rsid w:val="00F83470"/>
    <w:rsid w:val="00F94005"/>
    <w:rsid w:val="00F96B60"/>
    <w:rsid w:val="00F97718"/>
    <w:rsid w:val="00F97849"/>
    <w:rsid w:val="00FA186D"/>
    <w:rsid w:val="00FB39C8"/>
    <w:rsid w:val="00FC0694"/>
    <w:rsid w:val="00FC1691"/>
    <w:rsid w:val="00FC753D"/>
    <w:rsid w:val="00FD6BAB"/>
    <w:rsid w:val="00FD730A"/>
    <w:rsid w:val="00FF33F4"/>
    <w:rsid w:val="00FF56BA"/>
    <w:rsid w:val="00FF6634"/>
    <w:rsid w:val="0159726C"/>
    <w:rsid w:val="02FA082F"/>
    <w:rsid w:val="036443B3"/>
    <w:rsid w:val="049251C3"/>
    <w:rsid w:val="05793607"/>
    <w:rsid w:val="06A4180F"/>
    <w:rsid w:val="07666909"/>
    <w:rsid w:val="08070A00"/>
    <w:rsid w:val="08CA54C0"/>
    <w:rsid w:val="0983157E"/>
    <w:rsid w:val="09954E0D"/>
    <w:rsid w:val="09A6526C"/>
    <w:rsid w:val="0A273EFA"/>
    <w:rsid w:val="0B354AFA"/>
    <w:rsid w:val="0C711B61"/>
    <w:rsid w:val="0FA67D74"/>
    <w:rsid w:val="10702130"/>
    <w:rsid w:val="10A36062"/>
    <w:rsid w:val="119500A0"/>
    <w:rsid w:val="11A50C71"/>
    <w:rsid w:val="13767A5D"/>
    <w:rsid w:val="14074B59"/>
    <w:rsid w:val="1537321C"/>
    <w:rsid w:val="153D4CD7"/>
    <w:rsid w:val="15A72150"/>
    <w:rsid w:val="16D276A1"/>
    <w:rsid w:val="180B10BC"/>
    <w:rsid w:val="18445475"/>
    <w:rsid w:val="18845183"/>
    <w:rsid w:val="18BF3C55"/>
    <w:rsid w:val="19940409"/>
    <w:rsid w:val="1A5E5154"/>
    <w:rsid w:val="1B2B55D1"/>
    <w:rsid w:val="1B7E7DF7"/>
    <w:rsid w:val="1EC71AB5"/>
    <w:rsid w:val="1F8310C6"/>
    <w:rsid w:val="1FA94D17"/>
    <w:rsid w:val="24BF3B68"/>
    <w:rsid w:val="251D3512"/>
    <w:rsid w:val="25AE12D9"/>
    <w:rsid w:val="27E5759F"/>
    <w:rsid w:val="280451E0"/>
    <w:rsid w:val="28093C65"/>
    <w:rsid w:val="2A273408"/>
    <w:rsid w:val="2BC236FE"/>
    <w:rsid w:val="2BC5737C"/>
    <w:rsid w:val="2C7C5EDD"/>
    <w:rsid w:val="2D3B5B48"/>
    <w:rsid w:val="2E1F6B96"/>
    <w:rsid w:val="2E8E45A1"/>
    <w:rsid w:val="2F2E7A55"/>
    <w:rsid w:val="3049232A"/>
    <w:rsid w:val="319F53A2"/>
    <w:rsid w:val="31BC6B2B"/>
    <w:rsid w:val="33721193"/>
    <w:rsid w:val="337E678E"/>
    <w:rsid w:val="340500A3"/>
    <w:rsid w:val="35F745D6"/>
    <w:rsid w:val="36016B7B"/>
    <w:rsid w:val="37686C17"/>
    <w:rsid w:val="37D06A81"/>
    <w:rsid w:val="37F012DD"/>
    <w:rsid w:val="380A65A8"/>
    <w:rsid w:val="38301DBE"/>
    <w:rsid w:val="38641C50"/>
    <w:rsid w:val="38AF73EA"/>
    <w:rsid w:val="38F372D7"/>
    <w:rsid w:val="39F350B4"/>
    <w:rsid w:val="3AAB598F"/>
    <w:rsid w:val="3B1F2605"/>
    <w:rsid w:val="3BBA232E"/>
    <w:rsid w:val="3CF4186F"/>
    <w:rsid w:val="3D644C0E"/>
    <w:rsid w:val="3F782328"/>
    <w:rsid w:val="405451D7"/>
    <w:rsid w:val="40642868"/>
    <w:rsid w:val="40776A3F"/>
    <w:rsid w:val="41CC2DBB"/>
    <w:rsid w:val="43140575"/>
    <w:rsid w:val="437764B0"/>
    <w:rsid w:val="438E7C66"/>
    <w:rsid w:val="44421112"/>
    <w:rsid w:val="44464016"/>
    <w:rsid w:val="4465410B"/>
    <w:rsid w:val="448243AB"/>
    <w:rsid w:val="44F90A89"/>
    <w:rsid w:val="4521777E"/>
    <w:rsid w:val="45317BCE"/>
    <w:rsid w:val="45C25741"/>
    <w:rsid w:val="46724F2F"/>
    <w:rsid w:val="46737CA9"/>
    <w:rsid w:val="471952E9"/>
    <w:rsid w:val="47F03878"/>
    <w:rsid w:val="49425710"/>
    <w:rsid w:val="4B5F673A"/>
    <w:rsid w:val="4B8D6B91"/>
    <w:rsid w:val="4BAB48A6"/>
    <w:rsid w:val="4C255EE1"/>
    <w:rsid w:val="4D19766B"/>
    <w:rsid w:val="4DAE7818"/>
    <w:rsid w:val="50860E67"/>
    <w:rsid w:val="511264FA"/>
    <w:rsid w:val="51200A2D"/>
    <w:rsid w:val="513D513B"/>
    <w:rsid w:val="51F83758"/>
    <w:rsid w:val="52516C94"/>
    <w:rsid w:val="52D60D2E"/>
    <w:rsid w:val="531A3C68"/>
    <w:rsid w:val="541A5CB0"/>
    <w:rsid w:val="5571253B"/>
    <w:rsid w:val="56701B0F"/>
    <w:rsid w:val="56813D1C"/>
    <w:rsid w:val="57C3726B"/>
    <w:rsid w:val="58404F46"/>
    <w:rsid w:val="588E4FEE"/>
    <w:rsid w:val="598C3104"/>
    <w:rsid w:val="5A68536B"/>
    <w:rsid w:val="5B055AC7"/>
    <w:rsid w:val="5BAE65A3"/>
    <w:rsid w:val="5BF62AB6"/>
    <w:rsid w:val="5D1A4582"/>
    <w:rsid w:val="5D5C4B9B"/>
    <w:rsid w:val="5D63417B"/>
    <w:rsid w:val="5E6615F0"/>
    <w:rsid w:val="5EB91099"/>
    <w:rsid w:val="61244ACF"/>
    <w:rsid w:val="63032F4E"/>
    <w:rsid w:val="630F26B0"/>
    <w:rsid w:val="65506306"/>
    <w:rsid w:val="65657A8A"/>
    <w:rsid w:val="65B01354"/>
    <w:rsid w:val="661A1A97"/>
    <w:rsid w:val="676A158C"/>
    <w:rsid w:val="68943F59"/>
    <w:rsid w:val="68C73DE6"/>
    <w:rsid w:val="69DB27B6"/>
    <w:rsid w:val="6ADC731B"/>
    <w:rsid w:val="6ADF6E0B"/>
    <w:rsid w:val="6B3002E3"/>
    <w:rsid w:val="6B3410B7"/>
    <w:rsid w:val="6B5B2936"/>
    <w:rsid w:val="6BF40694"/>
    <w:rsid w:val="6C5F1FB2"/>
    <w:rsid w:val="6D757091"/>
    <w:rsid w:val="6E3A0F28"/>
    <w:rsid w:val="6ED547AD"/>
    <w:rsid w:val="6EEF1D13"/>
    <w:rsid w:val="6F173018"/>
    <w:rsid w:val="6F2D45E9"/>
    <w:rsid w:val="6F5E0C47"/>
    <w:rsid w:val="6FE74798"/>
    <w:rsid w:val="6FED3D79"/>
    <w:rsid w:val="70F42B51"/>
    <w:rsid w:val="716871DC"/>
    <w:rsid w:val="717402AD"/>
    <w:rsid w:val="71B608C6"/>
    <w:rsid w:val="727F33AE"/>
    <w:rsid w:val="73971ED2"/>
    <w:rsid w:val="74212243"/>
    <w:rsid w:val="76AA29C3"/>
    <w:rsid w:val="76B03803"/>
    <w:rsid w:val="77C836CF"/>
    <w:rsid w:val="781C24E2"/>
    <w:rsid w:val="7855353D"/>
    <w:rsid w:val="789E522D"/>
    <w:rsid w:val="79A87D37"/>
    <w:rsid w:val="79EB757B"/>
    <w:rsid w:val="7B0F7299"/>
    <w:rsid w:val="7B7F61CD"/>
    <w:rsid w:val="7BA23C69"/>
    <w:rsid w:val="7BDD7AD8"/>
    <w:rsid w:val="7CF91FAF"/>
    <w:rsid w:val="7DAE0FEB"/>
    <w:rsid w:val="7FE56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4"/>
    <w:qFormat/>
    <w:uiPriority w:val="9"/>
    <w:pPr>
      <w:keepNext/>
      <w:keepLines/>
      <w:spacing w:line="360" w:lineRule="auto"/>
      <w:outlineLvl w:val="0"/>
    </w:pPr>
    <w:rPr>
      <w:rFonts w:ascii="Times New Roman" w:hAnsi="Times New Roman" w:eastAsia="宋体"/>
      <w:b/>
      <w:kern w:val="44"/>
      <w:sz w:val="28"/>
    </w:rPr>
  </w:style>
  <w:style w:type="paragraph" w:styleId="4">
    <w:name w:val="heading 2"/>
    <w:basedOn w:val="5"/>
    <w:next w:val="6"/>
    <w:link w:val="27"/>
    <w:unhideWhenUsed/>
    <w:qFormat/>
    <w:uiPriority w:val="0"/>
    <w:pPr>
      <w:keepNext/>
      <w:keepLines/>
      <w:spacing w:before="260" w:after="260" w:line="416" w:lineRule="auto"/>
      <w:outlineLvl w:val="1"/>
    </w:pPr>
    <w:rPr>
      <w:rFonts w:ascii="Cambria" w:hAnsi="Cambria"/>
      <w:sz w:val="32"/>
      <w:szCs w:val="32"/>
    </w:rPr>
  </w:style>
  <w:style w:type="paragraph" w:styleId="5">
    <w:name w:val="heading 3"/>
    <w:basedOn w:val="6"/>
    <w:next w:val="1"/>
    <w:link w:val="30"/>
    <w:unhideWhenUsed/>
    <w:qFormat/>
    <w:uiPriority w:val="9"/>
    <w:pPr>
      <w:keepNext/>
      <w:keepLines/>
      <w:spacing w:before="260" w:after="260" w:line="416" w:lineRule="auto"/>
      <w:outlineLvl w:val="2"/>
    </w:pPr>
    <w:rPr>
      <w:sz w:val="32"/>
      <w:szCs w:val="32"/>
    </w:rPr>
  </w:style>
  <w:style w:type="paragraph" w:styleId="6">
    <w:name w:val="heading 4"/>
    <w:basedOn w:val="1"/>
    <w:next w:val="1"/>
    <w:link w:val="3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32"/>
    <w:semiHidden/>
    <w:unhideWhenUsed/>
    <w:qFormat/>
    <w:uiPriority w:val="99"/>
    <w:pPr>
      <w:spacing w:after="120"/>
    </w:pPr>
    <w:rPr>
      <w:rFonts w:asciiTheme="minorHAnsi" w:hAnsiTheme="minorHAnsi" w:eastAsiaTheme="minorEastAsia" w:cstheme="minorBidi"/>
      <w:szCs w:val="24"/>
    </w:rPr>
  </w:style>
  <w:style w:type="paragraph" w:styleId="7">
    <w:name w:val="Normal Indent"/>
    <w:basedOn w:val="1"/>
    <w:qFormat/>
    <w:uiPriority w:val="0"/>
    <w:pPr>
      <w:adjustRightInd w:val="0"/>
      <w:spacing w:line="360" w:lineRule="atLeast"/>
      <w:ind w:firstLine="420"/>
      <w:jc w:val="left"/>
      <w:textAlignment w:val="baseline"/>
    </w:pPr>
    <w:rPr>
      <w:kern w:val="0"/>
      <w:sz w:val="24"/>
    </w:rPr>
  </w:style>
  <w:style w:type="paragraph" w:styleId="8">
    <w:name w:val="annotation text"/>
    <w:basedOn w:val="1"/>
    <w:link w:val="25"/>
    <w:unhideWhenUsed/>
    <w:qFormat/>
    <w:uiPriority w:val="99"/>
    <w:pPr>
      <w:jc w:val="left"/>
    </w:pPr>
  </w:style>
  <w:style w:type="paragraph" w:styleId="9">
    <w:name w:val="Body Text Indent"/>
    <w:basedOn w:val="1"/>
    <w:qFormat/>
    <w:uiPriority w:val="0"/>
    <w:pPr>
      <w:spacing w:line="360" w:lineRule="auto"/>
      <w:ind w:firstLine="420" w:firstLineChars="200"/>
    </w:pPr>
  </w:style>
  <w:style w:type="paragraph" w:styleId="10">
    <w:name w:val="index 4"/>
    <w:basedOn w:val="1"/>
    <w:next w:val="1"/>
    <w:semiHidden/>
    <w:qFormat/>
    <w:uiPriority w:val="0"/>
    <w:pPr>
      <w:ind w:left="1260"/>
    </w:pPr>
  </w:style>
  <w:style w:type="paragraph" w:styleId="11">
    <w:name w:val="Balloon Text"/>
    <w:basedOn w:val="1"/>
    <w:link w:val="26"/>
    <w:semiHidden/>
    <w:unhideWhenUsed/>
    <w:qFormat/>
    <w:uiPriority w:val="99"/>
    <w:rPr>
      <w:sz w:val="18"/>
      <w:szCs w:val="18"/>
    </w:rPr>
  </w:style>
  <w:style w:type="paragraph" w:styleId="12">
    <w:name w:val="footer"/>
    <w:basedOn w:val="1"/>
    <w:link w:val="23"/>
    <w:unhideWhenUsed/>
    <w:qFormat/>
    <w:uiPriority w:val="0"/>
    <w:pPr>
      <w:tabs>
        <w:tab w:val="center" w:pos="4153"/>
        <w:tab w:val="right" w:pos="8306"/>
      </w:tabs>
      <w:snapToGrid w:val="0"/>
      <w:jc w:val="left"/>
    </w:pPr>
    <w:rPr>
      <w:sz w:val="18"/>
      <w:szCs w:val="18"/>
    </w:rPr>
  </w:style>
  <w:style w:type="paragraph" w:styleId="13">
    <w:name w:val="header"/>
    <w:basedOn w:val="1"/>
    <w:link w:val="22"/>
    <w:unhideWhenUsed/>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2"/>
    <w:basedOn w:val="1"/>
    <w:qFormat/>
    <w:uiPriority w:val="0"/>
    <w:pPr>
      <w:spacing w:line="360" w:lineRule="auto"/>
    </w:pPr>
    <w:rPr>
      <w:sz w:val="24"/>
    </w:rPr>
  </w:style>
  <w:style w:type="paragraph" w:styleId="15">
    <w:name w:val="Body Text First Indent 2"/>
    <w:basedOn w:val="9"/>
    <w:qFormat/>
    <w:uiPriority w:val="0"/>
    <w:rPr>
      <w:rFonts w:ascii="Calibri" w:hAnsi="Calibri"/>
    </w:rPr>
  </w:style>
  <w:style w:type="character" w:styleId="18">
    <w:name w:val="page number"/>
    <w:basedOn w:val="17"/>
    <w:unhideWhenUsed/>
    <w:qFormat/>
    <w:uiPriority w:val="99"/>
  </w:style>
  <w:style w:type="character" w:styleId="19">
    <w:name w:val="annotation reference"/>
    <w:qFormat/>
    <w:uiPriority w:val="0"/>
    <w:rPr>
      <w:sz w:val="21"/>
      <w:szCs w:val="21"/>
    </w:rPr>
  </w:style>
  <w:style w:type="paragraph" w:customStyle="1" w:styleId="2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21">
    <w:name w:val="List Paragraph"/>
    <w:basedOn w:val="1"/>
    <w:link w:val="29"/>
    <w:qFormat/>
    <w:uiPriority w:val="34"/>
    <w:pPr>
      <w:ind w:firstLine="420" w:firstLineChars="200"/>
    </w:pPr>
  </w:style>
  <w:style w:type="character" w:customStyle="1" w:styleId="22">
    <w:name w:val="页眉 字符"/>
    <w:basedOn w:val="17"/>
    <w:link w:val="13"/>
    <w:qFormat/>
    <w:uiPriority w:val="99"/>
    <w:rPr>
      <w:sz w:val="18"/>
      <w:szCs w:val="18"/>
    </w:rPr>
  </w:style>
  <w:style w:type="character" w:customStyle="1" w:styleId="23">
    <w:name w:val="页脚 字符"/>
    <w:basedOn w:val="17"/>
    <w:link w:val="12"/>
    <w:qFormat/>
    <w:uiPriority w:val="99"/>
    <w:rPr>
      <w:sz w:val="18"/>
      <w:szCs w:val="18"/>
    </w:rPr>
  </w:style>
  <w:style w:type="character" w:customStyle="1" w:styleId="24">
    <w:name w:val="标题 1 字符"/>
    <w:basedOn w:val="17"/>
    <w:link w:val="3"/>
    <w:qFormat/>
    <w:uiPriority w:val="9"/>
    <w:rPr>
      <w:rFonts w:ascii="Times New Roman" w:hAnsi="Times New Roman" w:eastAsia="宋体" w:cs="Times New Roman"/>
      <w:b/>
      <w:kern w:val="44"/>
      <w:sz w:val="28"/>
      <w:szCs w:val="20"/>
    </w:rPr>
  </w:style>
  <w:style w:type="character" w:customStyle="1" w:styleId="25">
    <w:name w:val="批注文字 字符"/>
    <w:basedOn w:val="17"/>
    <w:link w:val="8"/>
    <w:qFormat/>
    <w:uiPriority w:val="99"/>
    <w:rPr>
      <w:rFonts w:ascii="Times New Roman" w:hAnsi="Times New Roman" w:eastAsia="宋体" w:cs="Times New Roman"/>
      <w:szCs w:val="20"/>
    </w:rPr>
  </w:style>
  <w:style w:type="character" w:customStyle="1" w:styleId="26">
    <w:name w:val="批注框文本 字符"/>
    <w:basedOn w:val="17"/>
    <w:link w:val="11"/>
    <w:semiHidden/>
    <w:qFormat/>
    <w:uiPriority w:val="99"/>
    <w:rPr>
      <w:rFonts w:ascii="Times New Roman" w:hAnsi="Times New Roman" w:eastAsia="宋体" w:cs="Times New Roman"/>
      <w:sz w:val="18"/>
      <w:szCs w:val="18"/>
    </w:rPr>
  </w:style>
  <w:style w:type="character" w:customStyle="1" w:styleId="27">
    <w:name w:val="标题 2 字符"/>
    <w:basedOn w:val="17"/>
    <w:link w:val="4"/>
    <w:qFormat/>
    <w:uiPriority w:val="0"/>
    <w:rPr>
      <w:rFonts w:ascii="Cambria" w:hAnsi="Cambria" w:eastAsia="宋体" w:cs="Times New Roman"/>
      <w:b/>
      <w:bCs/>
      <w:sz w:val="32"/>
      <w:szCs w:val="32"/>
    </w:rPr>
  </w:style>
  <w:style w:type="paragraph" w:customStyle="1" w:styleId="28">
    <w:name w:val="列出段落1"/>
    <w:basedOn w:val="1"/>
    <w:qFormat/>
    <w:uiPriority w:val="34"/>
    <w:pPr>
      <w:ind w:firstLine="420" w:firstLineChars="200"/>
    </w:pPr>
    <w:rPr>
      <w:sz w:val="24"/>
      <w:szCs w:val="24"/>
    </w:rPr>
  </w:style>
  <w:style w:type="character" w:customStyle="1" w:styleId="29">
    <w:name w:val="列表段落 字符"/>
    <w:link w:val="21"/>
    <w:qFormat/>
    <w:uiPriority w:val="34"/>
    <w:rPr>
      <w:rFonts w:ascii="Times New Roman" w:hAnsi="Times New Roman" w:eastAsia="宋体" w:cs="Times New Roman"/>
      <w:szCs w:val="20"/>
    </w:rPr>
  </w:style>
  <w:style w:type="character" w:customStyle="1" w:styleId="30">
    <w:name w:val="标题 3 字符"/>
    <w:basedOn w:val="17"/>
    <w:link w:val="5"/>
    <w:qFormat/>
    <w:uiPriority w:val="9"/>
    <w:rPr>
      <w:rFonts w:ascii="Times New Roman" w:hAnsi="Times New Roman" w:eastAsia="宋体" w:cs="Times New Roman"/>
      <w:b/>
      <w:bCs/>
      <w:sz w:val="32"/>
      <w:szCs w:val="32"/>
    </w:rPr>
  </w:style>
  <w:style w:type="character" w:customStyle="1" w:styleId="31">
    <w:name w:val="标题 4 字符"/>
    <w:basedOn w:val="17"/>
    <w:link w:val="6"/>
    <w:semiHidden/>
    <w:qFormat/>
    <w:uiPriority w:val="9"/>
    <w:rPr>
      <w:rFonts w:asciiTheme="majorHAnsi" w:hAnsiTheme="majorHAnsi" w:eastAsiaTheme="majorEastAsia" w:cstheme="majorBidi"/>
      <w:b/>
      <w:bCs/>
      <w:kern w:val="2"/>
      <w:sz w:val="28"/>
      <w:szCs w:val="28"/>
    </w:rPr>
  </w:style>
  <w:style w:type="character" w:customStyle="1" w:styleId="32">
    <w:name w:val="正文文本 字符"/>
    <w:basedOn w:val="17"/>
    <w:link w:val="2"/>
    <w:semiHidden/>
    <w:qFormat/>
    <w:uiPriority w:val="99"/>
    <w:rPr>
      <w:rFonts w:asciiTheme="minorHAnsi" w:hAnsiTheme="minorHAnsi" w:eastAsiaTheme="minorEastAsia" w:cstheme="minorBidi"/>
      <w:kern w:val="2"/>
      <w:sz w:val="21"/>
      <w:szCs w:val="24"/>
    </w:rPr>
  </w:style>
  <w:style w:type="paragraph" w:customStyle="1" w:styleId="33">
    <w:name w:val="标题1"/>
    <w:basedOn w:val="1"/>
    <w:qFormat/>
    <w:uiPriority w:val="0"/>
    <w:pPr>
      <w:widowControl/>
      <w:spacing w:line="360" w:lineRule="auto"/>
      <w:jc w:val="center"/>
    </w:pPr>
    <w:rPr>
      <w:rFonts w:ascii="黑体" w:eastAsia="黑体"/>
      <w:b/>
      <w:kern w:val="0"/>
      <w:sz w:val="44"/>
      <w:szCs w:val="20"/>
    </w:rPr>
  </w:style>
  <w:style w:type="paragraph" w:customStyle="1" w:styleId="34">
    <w:name w:val="列出段落2"/>
    <w:basedOn w:val="1"/>
    <w:qFormat/>
    <w:uiPriority w:val="34"/>
    <w:pPr>
      <w:ind w:firstLine="420" w:firstLineChars="200"/>
    </w:pPr>
    <w:rPr>
      <w:rFonts w:ascii="等线" w:hAnsi="等线" w:eastAsia="等线"/>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HaoXiTong.Com</Company>
  <Pages>8</Pages>
  <Words>5700</Words>
  <Characters>5803</Characters>
  <Lines>31</Lines>
  <Paragraphs>8</Paragraphs>
  <TotalTime>7</TotalTime>
  <ScaleCrop>false</ScaleCrop>
  <LinksUpToDate>false</LinksUpToDate>
  <CharactersWithSpaces>5807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2019-04-08T03:41:00Z</dcterms:created>
  <dc:creator>PC</dc:creator>
  <cp:lastModifiedBy>ZeroChaos</cp:lastModifiedBy>
  <dcterms:modified xsi:type="dcterms:W3CDTF">2026-03-10T09:03:22Z</dcterms:modified>
  <cp:revision>129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eyJoZGlkIjoiNGFlZTE0YTNhMGRhMWViODIzY2EwZTAzZWE2MWZhYTkiLCJ1c2VySWQiOiIxMzg2MTc0MDI5In0=</vt:lpwstr>
  </property>
  <property fmtid="{D5CDD505-2E9C-101B-9397-08002B2CF9AE}" pid="4" name="ICV">
    <vt:lpwstr>16480E52FB954F9DB8A918511C658546_13</vt:lpwstr>
  </property>
</Properties>
</file>