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outlineLvl w:val="0"/>
        <w:rPr>
          <w:rFonts w:ascii="黑体" w:hAnsi="黑体" w:eastAsia="黑体" w:cs="黑体"/>
          <w:bCs/>
          <w:sz w:val="32"/>
          <w:szCs w:val="32"/>
        </w:rPr>
      </w:pPr>
      <w:r>
        <w:rPr>
          <w:rFonts w:hint="eastAsia" w:ascii="黑体" w:hAnsi="黑体" w:eastAsia="黑体" w:cs="黑体"/>
          <w:bCs/>
          <w:sz w:val="32"/>
          <w:szCs w:val="32"/>
        </w:rPr>
        <w:t>附件3</w:t>
      </w:r>
    </w:p>
    <w:p>
      <w:pPr>
        <w:spacing w:line="579" w:lineRule="exact"/>
        <w:ind w:firstLine="320" w:firstLineChars="100"/>
        <w:jc w:val="center"/>
        <w:rPr>
          <w:rFonts w:ascii="黑体" w:hAnsi="黑体" w:eastAsia="黑体" w:cs="黑体"/>
          <w:sz w:val="32"/>
          <w:szCs w:val="32"/>
        </w:rPr>
      </w:pPr>
    </w:p>
    <w:p>
      <w:pPr>
        <w:widowControl/>
        <w:spacing w:line="579" w:lineRule="exact"/>
        <w:jc w:val="center"/>
        <w:outlineLvl w:val="0"/>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履约承诺函</w:t>
      </w:r>
    </w:p>
    <w:p>
      <w:pPr>
        <w:spacing w:line="579" w:lineRule="exact"/>
        <w:ind w:firstLine="320" w:firstLineChars="100"/>
        <w:jc w:val="center"/>
        <w:rPr>
          <w:rFonts w:ascii="黑体" w:hAnsi="黑体" w:eastAsia="黑体" w:cs="黑体"/>
          <w:sz w:val="32"/>
          <w:szCs w:val="32"/>
        </w:rPr>
      </w:pPr>
    </w:p>
    <w:p>
      <w:p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致：深圳市福田区</w:t>
      </w:r>
      <w:r>
        <w:rPr>
          <w:rFonts w:hint="eastAsia" w:ascii="仿宋_GB2312" w:hAnsi="仿宋_GB2312" w:eastAsia="仿宋_GB2312" w:cs="仿宋_GB2312"/>
          <w:sz w:val="32"/>
          <w:szCs w:val="32"/>
          <w:lang w:val="en-US" w:eastAsia="zh-CN"/>
        </w:rPr>
        <w:t>妇幼保健院</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我单位承诺：</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1.我单位参与本项目所采购（响应）的货物、工程或服务，不存在侵犯知识产权的情况。</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2.我单位参与本项目政府采购活动时不存在被有关部门禁止参与政府采购活动且在有效期内的情况。</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3.我单位具备《中华人民共和国政府采购法》第二十二条第一款规定的六项条件。</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4.我单位未被列入失信被执行人、重大税收违法案件当事人名单（重大税收违法失信主体）、政府采购严重违法失信行为记录名单。</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0" w:name="_Hlk72587269"/>
      <w:bookmarkStart w:id="1" w:name="_Hlk72587299"/>
      <w:r>
        <w:rPr>
          <w:rFonts w:hint="eastAsia" w:ascii="仿宋_GB2312" w:hAnsi="仿宋_GB2312" w:eastAsia="仿宋_GB2312" w:cs="仿宋_GB2312"/>
          <w:sz w:val="32"/>
          <w:szCs w:val="32"/>
        </w:rPr>
        <w:t>我单位参与该项目采购，严格遵守政府采购相关法律，不造假，不围标、串标、陪标。我单位已清楚，如违反上述要求，响应将作无效处理，被列入不良记录名单并在网上曝光，同时将被提请政府采购主管部门给予一定年限内禁止参与政府采购活动或其他处罚</w:t>
      </w:r>
      <w:bookmarkEnd w:id="0"/>
      <w:r>
        <w:rPr>
          <w:rFonts w:hint="eastAsia" w:ascii="仿宋_GB2312" w:hAnsi="仿宋_GB2312" w:eastAsia="仿宋_GB2312" w:cs="仿宋_GB2312"/>
          <w:sz w:val="32"/>
          <w:szCs w:val="32"/>
        </w:rPr>
        <w:t>。</w:t>
      </w:r>
    </w:p>
    <w:bookmarkEnd w:id="1"/>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我单位如果中标，做到守信，不偷工减料，依照本项目采购文件需求内容、签署的采购合同及本单位在投标中所作的一切承诺履约。我单位对本项目的报价负责，中标后将严格按照本项目采购文件需求、签署的采购合同及我单位在采购活动中所作的全部承诺履行。</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我单位清楚，若以“报价太低而无法履约”为理由放弃本项目中标资格时，愿意接受主管部门的处理处罚。若我单位中标本项目，我单位的报价明显低于其他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的报价时，我单位清楚，本项目将成为重点监管、重点验收项目，我单位将按时保质保量完成，并全力配合有关监管、验收工作；若我单位未按上述要求履约，我单位愿意接受主管部门的处理处罚。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我单位已认真核实了评审文件的全部内容，所有资料均为真实资料。我单位对评审文件中全部资料的真实性负责，如被证实我单位的评审文件中存在虚假资料的，则视为我单位隐瞒真实情况、提供虚假资料，我单位愿意接受主管部门作出的行政处罚。</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8.我单位承诺中标后项目不转包，未经采购人同意不进行分包。</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10.我单位保证，若所投货物涉及《财政部生态环境部关于印发节能产品政府采购品目清单的通知》（财库〔2019〕19号）列明的政府采购强制产品，则所投该产品符合节能产品的认证要求。</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11.我单位已知悉并同意中标（成交）结果信息公示（公开）的内容。</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12.我单位保证，符合《中华人民共和国政府采购法实施条例》第十八条规定，与其他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不存在单位负责人为同一人或者存在直接控股、管理关系；未对本次采购项目提供整体设计、规范编制或者项目管理、监理、检测等服务的情形。</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13.我单位清楚，如存在违反承诺行为情节严重的，将根据《深圳市财政局关于印发&lt;深圳市财政局政府采购</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信用信息管理办法&gt;的通知》，依法被列入失信信息。</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以上承诺，如有违反，愿依照国家相关法律法规处理，并承担由此给采购人带来的损失。</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79"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 xml:space="preserve">：              </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pPr>
        <w:spacing w:line="579" w:lineRule="exact"/>
        <w:rPr>
          <w:rFonts w:ascii="Times New Roman" w:hAnsi="Times New Roman" w:eastAsia="宋体" w:cs="Times New Roman"/>
          <w:sz w:val="32"/>
          <w:szCs w:val="32"/>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4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2025-07-02T08:54:57Z</dcterms:created>
  <dc:creator>Administrator</dc:creator>
  <cp:lastModifiedBy>Administrator</cp:lastModifiedBy>
  <dcterms:modified xsi:type="dcterms:W3CDTF">2025-07-02T08:55:04Z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