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  <w:t>深圳市福田区妇幼保健院关于使用自主定价项目价格备案的公示</w:t>
      </w:r>
    </w:p>
    <w:bookmarkEnd w:id="0"/>
    <w:p>
      <w:pPr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根据广东省医疗保障局《关于印发特需医疗服务项目和价格管理办法的通知》【粤医保规〔2023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〕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号】文件精神，对我院开展的【副主任医师门诊诊查费（国际特需）】等3项特需医疗服务项目进行价格备案，现予以公示，详见附件。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如有疑问,请致电66835283，服务时间：周一至周五8：00-12：00，14：00-17：00。</w:t>
      </w:r>
    </w:p>
    <w:p>
      <w:pP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深圳市福田区妇幼保健院</w:t>
      </w:r>
    </w:p>
    <w:p>
      <w:pPr>
        <w:ind w:firstLine="640" w:firstLineChars="200"/>
        <w:jc w:val="center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      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附件：深圳市福田区妇幼保健院特需价项目价格备案明细表（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副主任医师门诊诊查费（国际特需）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等3项）</w:t>
      </w:r>
    </w:p>
    <w:p>
      <w:pPr>
        <w:ind w:firstLine="640" w:firstLineChars="2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hint="default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  <w:t>附件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  <w:t>深圳市福田区妇幼保健院自主定价项目价格备案明细表</w:t>
      </w:r>
    </w:p>
    <w:tbl>
      <w:tblPr>
        <w:tblStyle w:val="3"/>
        <w:tblpPr w:leftFromText="180" w:rightFromText="180" w:vertAnchor="text" w:horzAnchor="page" w:tblpX="1746" w:tblpY="6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443"/>
        <w:gridCol w:w="2250"/>
        <w:gridCol w:w="3660"/>
        <w:gridCol w:w="1845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财务分类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110200002-3T-1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副主任医师门诊诊查费（国际特需）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110200002-2T-1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主任医师门诊诊查费（国际特需）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110200002-2T-2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主任医师门诊诊查费（国际特需-省级以上专家）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</w:tbl>
    <w:p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96A4280-6C60-40FB-AD4C-EDE62CD0F2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kMmNiYWI5Y2QzYTRkNDIxYmMwOTQxN2Q5MGUxNTAifQ=="/>
  </w:docVars>
  <w:rsids>
    <w:rsidRoot w:val="322105D7"/>
    <w:rsid w:val="3221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2026-05-09T00:17:00Z</dcterms:created>
  <dc:creator>kt</dc:creator>
  <cp:lastModifiedBy>kt</cp:lastModifiedBy>
  <dcterms:modified xsi:type="dcterms:W3CDTF">2026-05-09T00:24:00Z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43ED9A534E774DF18850101695EA2048_11</vt:lpwstr>
  </property>
</Properties>
</file>